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9BB" w:rsidRPr="00064B8E" w:rsidRDefault="002539BB" w:rsidP="002539BB">
      <w:pPr>
        <w:spacing w:before="120" w:after="120" w:line="360" w:lineRule="auto"/>
        <w:jc w:val="center"/>
        <w:rPr>
          <w:rFonts w:eastAsia="arial,宋体"/>
          <w:b/>
          <w:bCs/>
          <w:i/>
          <w:sz w:val="36"/>
          <w:szCs w:val="36"/>
        </w:rPr>
      </w:pPr>
      <w:r w:rsidRPr="00064B8E">
        <w:rPr>
          <w:rFonts w:eastAsia="arial,宋体" w:hint="eastAsia"/>
          <w:b/>
          <w:bCs/>
          <w:i/>
          <w:sz w:val="36"/>
          <w:szCs w:val="36"/>
        </w:rPr>
        <w:t>English at Leisure</w:t>
      </w:r>
    </w:p>
    <w:p w:rsidR="002539BB" w:rsidRPr="00943FD3" w:rsidRDefault="002539BB" w:rsidP="002539BB">
      <w:pPr>
        <w:wordWrap w:val="0"/>
        <w:spacing w:line="360" w:lineRule="auto"/>
        <w:jc w:val="center"/>
        <w:rPr>
          <w:b/>
        </w:rPr>
      </w:pPr>
      <w:r w:rsidRPr="00064B8E">
        <w:rPr>
          <w:rFonts w:hint="eastAsia"/>
          <w:b/>
          <w:sz w:val="28"/>
          <w:szCs w:val="28"/>
        </w:rPr>
        <w:t>Vocabulary</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5"/>
        <w:gridCol w:w="2169"/>
        <w:gridCol w:w="2187"/>
        <w:gridCol w:w="2297"/>
      </w:tblGrid>
      <w:tr w:rsidR="002539BB" w:rsidRPr="00331FD0" w:rsidTr="00D03A97">
        <w:tc>
          <w:tcPr>
            <w:tcW w:w="2635" w:type="dxa"/>
          </w:tcPr>
          <w:p w:rsidR="002539BB" w:rsidRPr="005A0BE9" w:rsidRDefault="002539BB" w:rsidP="002539BB">
            <w:pPr>
              <w:numPr>
                <w:ilvl w:val="0"/>
                <w:numId w:val="1"/>
              </w:numPr>
              <w:jc w:val="both"/>
            </w:pPr>
            <w:r w:rsidRPr="005A0BE9">
              <w:t xml:space="preserve">(on) business </w:t>
            </w:r>
          </w:p>
          <w:p w:rsidR="002539BB" w:rsidRPr="005A0BE9" w:rsidRDefault="002539BB" w:rsidP="002539BB">
            <w:pPr>
              <w:numPr>
                <w:ilvl w:val="0"/>
                <w:numId w:val="1"/>
              </w:numPr>
              <w:jc w:val="both"/>
            </w:pPr>
            <w:r w:rsidRPr="005A0BE9">
              <w:t>adult</w:t>
            </w:r>
          </w:p>
          <w:p w:rsidR="002539BB" w:rsidRPr="005A0BE9" w:rsidRDefault="002539BB" w:rsidP="002539BB">
            <w:pPr>
              <w:numPr>
                <w:ilvl w:val="0"/>
                <w:numId w:val="1"/>
              </w:numPr>
              <w:jc w:val="both"/>
            </w:pPr>
            <w:r w:rsidRPr="005A0BE9">
              <w:t>aged</w:t>
            </w:r>
          </w:p>
          <w:p w:rsidR="002539BB" w:rsidRPr="005A0BE9" w:rsidRDefault="002539BB" w:rsidP="002539BB">
            <w:pPr>
              <w:numPr>
                <w:ilvl w:val="0"/>
                <w:numId w:val="1"/>
              </w:numPr>
              <w:jc w:val="both"/>
            </w:pPr>
            <w:r w:rsidRPr="005A0BE9">
              <w:t>anywhere</w:t>
            </w:r>
          </w:p>
          <w:p w:rsidR="002539BB" w:rsidRPr="005A0BE9" w:rsidRDefault="002539BB" w:rsidP="002539BB">
            <w:pPr>
              <w:numPr>
                <w:ilvl w:val="0"/>
                <w:numId w:val="1"/>
              </w:numPr>
              <w:jc w:val="both"/>
            </w:pPr>
            <w:r w:rsidRPr="005A0BE9">
              <w:t>arrangement</w:t>
            </w:r>
          </w:p>
          <w:p w:rsidR="002539BB" w:rsidRPr="005A0BE9" w:rsidRDefault="002539BB" w:rsidP="002539BB">
            <w:pPr>
              <w:numPr>
                <w:ilvl w:val="0"/>
                <w:numId w:val="1"/>
              </w:numPr>
              <w:jc w:val="both"/>
            </w:pPr>
            <w:r w:rsidRPr="005A0BE9">
              <w:t>attend</w:t>
            </w:r>
          </w:p>
          <w:p w:rsidR="002539BB" w:rsidRPr="005A0BE9" w:rsidRDefault="002539BB" w:rsidP="002539BB">
            <w:pPr>
              <w:numPr>
                <w:ilvl w:val="0"/>
                <w:numId w:val="1"/>
              </w:numPr>
              <w:jc w:val="both"/>
            </w:pPr>
            <w:r w:rsidRPr="005A0BE9">
              <w:t xml:space="preserve">avoid </w:t>
            </w:r>
          </w:p>
          <w:p w:rsidR="002539BB" w:rsidRPr="005A0BE9" w:rsidRDefault="002539BB" w:rsidP="002539BB">
            <w:pPr>
              <w:numPr>
                <w:ilvl w:val="0"/>
                <w:numId w:val="1"/>
              </w:numPr>
              <w:jc w:val="both"/>
            </w:pPr>
            <w:r w:rsidRPr="005A0BE9">
              <w:t>boating</w:t>
            </w:r>
          </w:p>
          <w:p w:rsidR="002539BB" w:rsidRPr="005A0BE9" w:rsidRDefault="002539BB" w:rsidP="002539BB">
            <w:pPr>
              <w:numPr>
                <w:ilvl w:val="0"/>
                <w:numId w:val="1"/>
              </w:numPr>
              <w:jc w:val="both"/>
            </w:pPr>
            <w:r w:rsidRPr="005A0BE9">
              <w:t>caution</w:t>
            </w:r>
          </w:p>
          <w:p w:rsidR="002539BB" w:rsidRPr="005A0BE9" w:rsidRDefault="002539BB" w:rsidP="002539BB">
            <w:pPr>
              <w:numPr>
                <w:ilvl w:val="0"/>
                <w:numId w:val="1"/>
              </w:numPr>
              <w:jc w:val="both"/>
            </w:pPr>
            <w:r w:rsidRPr="005A0BE9">
              <w:t>celebrate</w:t>
            </w:r>
            <w:r w:rsidRPr="005A0BE9">
              <w:rPr>
                <w:rFonts w:hint="eastAsia"/>
              </w:rPr>
              <w:t>/</w:t>
            </w:r>
            <w:r w:rsidRPr="005A0BE9">
              <w:t>celebration</w:t>
            </w:r>
          </w:p>
          <w:p w:rsidR="002539BB" w:rsidRPr="005A0BE9" w:rsidRDefault="002539BB" w:rsidP="002539BB">
            <w:pPr>
              <w:numPr>
                <w:ilvl w:val="0"/>
                <w:numId w:val="1"/>
              </w:numPr>
              <w:jc w:val="both"/>
            </w:pPr>
            <w:r w:rsidRPr="005A0BE9">
              <w:t>coast</w:t>
            </w:r>
          </w:p>
          <w:p w:rsidR="002539BB" w:rsidRPr="005A0BE9" w:rsidRDefault="002539BB" w:rsidP="002539BB">
            <w:pPr>
              <w:numPr>
                <w:ilvl w:val="0"/>
                <w:numId w:val="1"/>
              </w:numPr>
              <w:jc w:val="both"/>
            </w:pPr>
            <w:r w:rsidRPr="005A0BE9">
              <w:t xml:space="preserve">cocktail </w:t>
            </w:r>
          </w:p>
          <w:p w:rsidR="002539BB" w:rsidRPr="005A0BE9" w:rsidRDefault="002539BB" w:rsidP="002539BB">
            <w:pPr>
              <w:numPr>
                <w:ilvl w:val="0"/>
                <w:numId w:val="1"/>
              </w:numPr>
              <w:jc w:val="both"/>
            </w:pPr>
            <w:r w:rsidRPr="005A0BE9">
              <w:t xml:space="preserve">company </w:t>
            </w:r>
          </w:p>
          <w:p w:rsidR="002539BB" w:rsidRPr="005A0BE9" w:rsidRDefault="002539BB" w:rsidP="002539BB">
            <w:pPr>
              <w:numPr>
                <w:ilvl w:val="0"/>
                <w:numId w:val="1"/>
              </w:numPr>
              <w:jc w:val="both"/>
            </w:pPr>
            <w:r w:rsidRPr="005A0BE9">
              <w:rPr>
                <w:rFonts w:hint="eastAsia"/>
              </w:rPr>
              <w:t>crispy</w:t>
            </w:r>
          </w:p>
          <w:p w:rsidR="002539BB" w:rsidRPr="005A0BE9" w:rsidRDefault="002539BB" w:rsidP="002539BB">
            <w:pPr>
              <w:numPr>
                <w:ilvl w:val="0"/>
                <w:numId w:val="1"/>
              </w:numPr>
              <w:jc w:val="both"/>
            </w:pPr>
            <w:r w:rsidRPr="005A0BE9">
              <w:t>custom</w:t>
            </w:r>
          </w:p>
          <w:p w:rsidR="002539BB" w:rsidRPr="005A0BE9" w:rsidRDefault="002539BB" w:rsidP="002539BB">
            <w:pPr>
              <w:numPr>
                <w:ilvl w:val="0"/>
                <w:numId w:val="1"/>
              </w:numPr>
              <w:jc w:val="both"/>
            </w:pPr>
            <w:r w:rsidRPr="005A0BE9">
              <w:t>decorate</w:t>
            </w:r>
          </w:p>
          <w:p w:rsidR="002539BB" w:rsidRPr="005A0BE9" w:rsidRDefault="002539BB" w:rsidP="002539BB">
            <w:pPr>
              <w:numPr>
                <w:ilvl w:val="0"/>
                <w:numId w:val="1"/>
              </w:numPr>
              <w:jc w:val="both"/>
            </w:pPr>
            <w:r w:rsidRPr="005A0BE9">
              <w:t>decoration</w:t>
            </w:r>
          </w:p>
          <w:p w:rsidR="002539BB" w:rsidRPr="005A0BE9" w:rsidRDefault="002539BB" w:rsidP="002539BB">
            <w:pPr>
              <w:numPr>
                <w:ilvl w:val="0"/>
                <w:numId w:val="1"/>
              </w:numPr>
              <w:jc w:val="both"/>
            </w:pPr>
            <w:r w:rsidRPr="005A0BE9">
              <w:rPr>
                <w:rFonts w:hint="eastAsia"/>
              </w:rPr>
              <w:t>departure</w:t>
            </w:r>
          </w:p>
          <w:p w:rsidR="002539BB" w:rsidRPr="005A0BE9" w:rsidRDefault="002539BB" w:rsidP="002539BB">
            <w:pPr>
              <w:numPr>
                <w:ilvl w:val="0"/>
                <w:numId w:val="1"/>
              </w:numPr>
              <w:jc w:val="both"/>
            </w:pPr>
            <w:r w:rsidRPr="005A0BE9">
              <w:t>dependent</w:t>
            </w:r>
          </w:p>
          <w:p w:rsidR="002539BB" w:rsidRPr="005A0BE9" w:rsidRDefault="002539BB" w:rsidP="002539BB">
            <w:pPr>
              <w:numPr>
                <w:ilvl w:val="0"/>
                <w:numId w:val="1"/>
              </w:numPr>
              <w:jc w:val="both"/>
            </w:pPr>
            <w:r w:rsidRPr="005A0BE9">
              <w:t>dessert</w:t>
            </w:r>
          </w:p>
          <w:p w:rsidR="002539BB" w:rsidRPr="00331FD0" w:rsidRDefault="002539BB" w:rsidP="00D03A97">
            <w:pPr>
              <w:rPr>
                <w:rFonts w:eastAsia="arial,宋体"/>
                <w:b/>
                <w:bCs/>
                <w:highlight w:val="lightGray"/>
              </w:rPr>
            </w:pPr>
          </w:p>
        </w:tc>
        <w:tc>
          <w:tcPr>
            <w:tcW w:w="2169" w:type="dxa"/>
          </w:tcPr>
          <w:p w:rsidR="002539BB" w:rsidRDefault="002539BB" w:rsidP="002539BB">
            <w:pPr>
              <w:numPr>
                <w:ilvl w:val="0"/>
                <w:numId w:val="1"/>
              </w:numPr>
              <w:jc w:val="both"/>
            </w:pPr>
            <w:r w:rsidRPr="005A0BE9">
              <w:t xml:space="preserve">disability </w:t>
            </w:r>
          </w:p>
          <w:p w:rsidR="002539BB" w:rsidRPr="005A0BE9" w:rsidRDefault="002539BB" w:rsidP="002539BB">
            <w:pPr>
              <w:numPr>
                <w:ilvl w:val="0"/>
                <w:numId w:val="1"/>
              </w:numPr>
              <w:jc w:val="both"/>
            </w:pPr>
            <w:r w:rsidRPr="005A0BE9">
              <w:t>dream/dreamt</w:t>
            </w:r>
          </w:p>
          <w:p w:rsidR="002539BB" w:rsidRPr="005A0BE9" w:rsidRDefault="002539BB" w:rsidP="002539BB">
            <w:pPr>
              <w:numPr>
                <w:ilvl w:val="0"/>
                <w:numId w:val="1"/>
              </w:numPr>
              <w:jc w:val="both"/>
            </w:pPr>
            <w:r w:rsidRPr="005A0BE9">
              <w:t>drive/drove</w:t>
            </w:r>
          </w:p>
          <w:p w:rsidR="002539BB" w:rsidRPr="005A0BE9" w:rsidRDefault="002539BB" w:rsidP="002539BB">
            <w:pPr>
              <w:numPr>
                <w:ilvl w:val="0"/>
                <w:numId w:val="1"/>
              </w:numPr>
              <w:jc w:val="both"/>
            </w:pPr>
            <w:r w:rsidRPr="005A0BE9">
              <w:t>enjoy</w:t>
            </w:r>
            <w:r w:rsidRPr="005A0BE9">
              <w:rPr>
                <w:rFonts w:hint="eastAsia"/>
              </w:rPr>
              <w:t>/</w:t>
            </w:r>
            <w:r w:rsidRPr="005A0BE9">
              <w:t>enjoyable</w:t>
            </w:r>
          </w:p>
          <w:p w:rsidR="002539BB" w:rsidRPr="005A0BE9" w:rsidRDefault="002539BB" w:rsidP="002539BB">
            <w:pPr>
              <w:numPr>
                <w:ilvl w:val="0"/>
                <w:numId w:val="1"/>
              </w:numPr>
              <w:jc w:val="both"/>
            </w:pPr>
            <w:r w:rsidRPr="005A0BE9">
              <w:t>entertain</w:t>
            </w:r>
          </w:p>
          <w:p w:rsidR="002539BB" w:rsidRPr="005A0BE9" w:rsidRDefault="002539BB" w:rsidP="002539BB">
            <w:pPr>
              <w:numPr>
                <w:ilvl w:val="0"/>
                <w:numId w:val="1"/>
              </w:numPr>
              <w:jc w:val="both"/>
            </w:pPr>
            <w:r w:rsidRPr="005A0BE9">
              <w:t>essential</w:t>
            </w:r>
          </w:p>
          <w:p w:rsidR="002539BB" w:rsidRPr="005A0BE9" w:rsidRDefault="002539BB" w:rsidP="002539BB">
            <w:pPr>
              <w:numPr>
                <w:ilvl w:val="0"/>
                <w:numId w:val="1"/>
              </w:numPr>
              <w:jc w:val="both"/>
            </w:pPr>
            <w:r w:rsidRPr="005A0BE9">
              <w:t>estate</w:t>
            </w:r>
          </w:p>
          <w:p w:rsidR="002539BB" w:rsidRPr="005A0BE9" w:rsidRDefault="002539BB" w:rsidP="002539BB">
            <w:pPr>
              <w:numPr>
                <w:ilvl w:val="0"/>
                <w:numId w:val="1"/>
              </w:numPr>
              <w:jc w:val="both"/>
            </w:pPr>
            <w:r w:rsidRPr="005A0BE9">
              <w:t>exercise</w:t>
            </w:r>
          </w:p>
          <w:p w:rsidR="002539BB" w:rsidRPr="005A0BE9" w:rsidRDefault="002539BB" w:rsidP="002539BB">
            <w:pPr>
              <w:numPr>
                <w:ilvl w:val="0"/>
                <w:numId w:val="1"/>
              </w:numPr>
              <w:jc w:val="both"/>
            </w:pPr>
            <w:r w:rsidRPr="005A0BE9">
              <w:t xml:space="preserve">favorite </w:t>
            </w:r>
          </w:p>
          <w:p w:rsidR="002539BB" w:rsidRPr="005A0BE9" w:rsidRDefault="002539BB" w:rsidP="002539BB">
            <w:pPr>
              <w:numPr>
                <w:ilvl w:val="0"/>
                <w:numId w:val="1"/>
              </w:numPr>
              <w:jc w:val="both"/>
            </w:pPr>
            <w:r w:rsidRPr="005A0BE9">
              <w:t>festival</w:t>
            </w:r>
          </w:p>
          <w:p w:rsidR="002539BB" w:rsidRPr="005A0BE9" w:rsidRDefault="002539BB" w:rsidP="002539BB">
            <w:pPr>
              <w:numPr>
                <w:ilvl w:val="0"/>
                <w:numId w:val="1"/>
              </w:numPr>
              <w:jc w:val="both"/>
            </w:pPr>
            <w:r w:rsidRPr="005A0BE9">
              <w:t>fish and chips</w:t>
            </w:r>
          </w:p>
          <w:p w:rsidR="002539BB" w:rsidRPr="005A0BE9" w:rsidRDefault="002539BB" w:rsidP="002539BB">
            <w:pPr>
              <w:numPr>
                <w:ilvl w:val="0"/>
                <w:numId w:val="1"/>
              </w:numPr>
              <w:jc w:val="both"/>
            </w:pPr>
            <w:r w:rsidRPr="005A0BE9">
              <w:t>fitness</w:t>
            </w:r>
          </w:p>
          <w:p w:rsidR="002539BB" w:rsidRPr="005A0BE9" w:rsidRDefault="002539BB" w:rsidP="002539BB">
            <w:pPr>
              <w:numPr>
                <w:ilvl w:val="0"/>
                <w:numId w:val="1"/>
              </w:numPr>
              <w:jc w:val="both"/>
            </w:pPr>
            <w:r w:rsidRPr="005A0BE9">
              <w:t>fixed</w:t>
            </w:r>
          </w:p>
          <w:p w:rsidR="002539BB" w:rsidRPr="005A0BE9" w:rsidRDefault="002539BB" w:rsidP="002539BB">
            <w:pPr>
              <w:numPr>
                <w:ilvl w:val="0"/>
                <w:numId w:val="1"/>
              </w:numPr>
              <w:jc w:val="both"/>
            </w:pPr>
            <w:r w:rsidRPr="005A0BE9">
              <w:t>furniture</w:t>
            </w:r>
          </w:p>
          <w:p w:rsidR="002539BB" w:rsidRPr="005A0BE9" w:rsidRDefault="002539BB" w:rsidP="002539BB">
            <w:pPr>
              <w:numPr>
                <w:ilvl w:val="0"/>
                <w:numId w:val="1"/>
              </w:numPr>
              <w:jc w:val="both"/>
            </w:pPr>
            <w:r w:rsidRPr="005A0BE9">
              <w:t>gathering</w:t>
            </w:r>
          </w:p>
          <w:p w:rsidR="002539BB" w:rsidRPr="005A0BE9" w:rsidRDefault="002539BB" w:rsidP="002539BB">
            <w:pPr>
              <w:numPr>
                <w:ilvl w:val="0"/>
                <w:numId w:val="1"/>
              </w:numPr>
              <w:jc w:val="both"/>
            </w:pPr>
            <w:r w:rsidRPr="005A0BE9">
              <w:t>grade</w:t>
            </w:r>
          </w:p>
          <w:p w:rsidR="002539BB" w:rsidRPr="005A0BE9" w:rsidRDefault="002539BB" w:rsidP="002539BB">
            <w:pPr>
              <w:numPr>
                <w:ilvl w:val="0"/>
                <w:numId w:val="1"/>
              </w:numPr>
              <w:jc w:val="both"/>
            </w:pPr>
            <w:r w:rsidRPr="005A0BE9">
              <w:rPr>
                <w:rFonts w:hint="eastAsia"/>
              </w:rPr>
              <w:t>height</w:t>
            </w:r>
          </w:p>
          <w:p w:rsidR="002539BB" w:rsidRPr="005A0BE9" w:rsidRDefault="002539BB" w:rsidP="002539BB">
            <w:pPr>
              <w:numPr>
                <w:ilvl w:val="0"/>
                <w:numId w:val="1"/>
              </w:numPr>
              <w:jc w:val="both"/>
            </w:pPr>
            <w:r w:rsidRPr="005A0BE9">
              <w:t>homemade</w:t>
            </w:r>
          </w:p>
          <w:p w:rsidR="002539BB" w:rsidRPr="005A0BE9" w:rsidRDefault="002539BB" w:rsidP="002539BB">
            <w:pPr>
              <w:numPr>
                <w:ilvl w:val="0"/>
                <w:numId w:val="1"/>
              </w:numPr>
              <w:jc w:val="both"/>
            </w:pPr>
            <w:r w:rsidRPr="005A0BE9">
              <w:t>household</w:t>
            </w:r>
          </w:p>
          <w:p w:rsidR="002539BB" w:rsidRPr="005A0BE9" w:rsidRDefault="002539BB" w:rsidP="002539BB">
            <w:pPr>
              <w:numPr>
                <w:ilvl w:val="0"/>
                <w:numId w:val="1"/>
              </w:numPr>
              <w:jc w:val="both"/>
            </w:pPr>
            <w:r w:rsidRPr="005A0BE9">
              <w:t xml:space="preserve">husband </w:t>
            </w:r>
          </w:p>
          <w:p w:rsidR="002539BB" w:rsidRPr="00093CFA" w:rsidRDefault="002539BB" w:rsidP="00D03A97">
            <w:pPr>
              <w:jc w:val="both"/>
            </w:pPr>
          </w:p>
        </w:tc>
        <w:tc>
          <w:tcPr>
            <w:tcW w:w="2187" w:type="dxa"/>
          </w:tcPr>
          <w:p w:rsidR="002539BB" w:rsidRDefault="002539BB" w:rsidP="002539BB">
            <w:pPr>
              <w:numPr>
                <w:ilvl w:val="0"/>
                <w:numId w:val="1"/>
              </w:numPr>
              <w:jc w:val="both"/>
            </w:pPr>
            <w:r w:rsidRPr="005A0BE9">
              <w:t xml:space="preserve">international </w:t>
            </w:r>
          </w:p>
          <w:p w:rsidR="002539BB" w:rsidRDefault="002539BB" w:rsidP="002539BB">
            <w:pPr>
              <w:numPr>
                <w:ilvl w:val="0"/>
                <w:numId w:val="1"/>
              </w:numPr>
              <w:jc w:val="both"/>
            </w:pPr>
            <w:r w:rsidRPr="005A0BE9">
              <w:t>intimately</w:t>
            </w:r>
          </w:p>
          <w:p w:rsidR="002539BB" w:rsidRPr="005A0BE9" w:rsidRDefault="002539BB" w:rsidP="002539BB">
            <w:pPr>
              <w:numPr>
                <w:ilvl w:val="0"/>
                <w:numId w:val="1"/>
              </w:numPr>
              <w:jc w:val="both"/>
            </w:pPr>
            <w:r w:rsidRPr="005A0BE9">
              <w:t xml:space="preserve">Italian </w:t>
            </w:r>
          </w:p>
          <w:p w:rsidR="002539BB" w:rsidRPr="005A0BE9" w:rsidRDefault="002539BB" w:rsidP="002539BB">
            <w:pPr>
              <w:numPr>
                <w:ilvl w:val="0"/>
                <w:numId w:val="1"/>
              </w:numPr>
              <w:jc w:val="both"/>
            </w:pPr>
            <w:r w:rsidRPr="005A0BE9">
              <w:t>kidney</w:t>
            </w:r>
          </w:p>
          <w:p w:rsidR="002539BB" w:rsidRPr="005A0BE9" w:rsidRDefault="002539BB" w:rsidP="002539BB">
            <w:pPr>
              <w:numPr>
                <w:ilvl w:val="0"/>
                <w:numId w:val="1"/>
              </w:numPr>
              <w:jc w:val="both"/>
            </w:pPr>
            <w:r w:rsidRPr="005A0BE9">
              <w:t>local call</w:t>
            </w:r>
          </w:p>
          <w:p w:rsidR="002539BB" w:rsidRPr="005A0BE9" w:rsidRDefault="002539BB" w:rsidP="002539BB">
            <w:pPr>
              <w:numPr>
                <w:ilvl w:val="0"/>
                <w:numId w:val="1"/>
              </w:numPr>
              <w:jc w:val="both"/>
            </w:pPr>
            <w:r w:rsidRPr="005A0BE9">
              <w:t>lone</w:t>
            </w:r>
          </w:p>
          <w:p w:rsidR="002539BB" w:rsidRPr="005A0BE9" w:rsidRDefault="002539BB" w:rsidP="002539BB">
            <w:pPr>
              <w:numPr>
                <w:ilvl w:val="0"/>
                <w:numId w:val="1"/>
              </w:numPr>
              <w:jc w:val="both"/>
            </w:pPr>
            <w:r w:rsidRPr="005A0BE9">
              <w:t>member</w:t>
            </w:r>
          </w:p>
          <w:p w:rsidR="002539BB" w:rsidRPr="005A0BE9" w:rsidRDefault="002539BB" w:rsidP="002539BB">
            <w:pPr>
              <w:numPr>
                <w:ilvl w:val="0"/>
                <w:numId w:val="1"/>
              </w:numPr>
              <w:jc w:val="both"/>
            </w:pPr>
            <w:r w:rsidRPr="005A0BE9">
              <w:t>minimize</w:t>
            </w:r>
          </w:p>
          <w:p w:rsidR="002539BB" w:rsidRPr="005A0BE9" w:rsidRDefault="002539BB" w:rsidP="002539BB">
            <w:pPr>
              <w:numPr>
                <w:ilvl w:val="0"/>
                <w:numId w:val="1"/>
              </w:numPr>
              <w:jc w:val="both"/>
            </w:pPr>
            <w:r w:rsidRPr="005A0BE9">
              <w:t>motivation</w:t>
            </w:r>
          </w:p>
          <w:p w:rsidR="002539BB" w:rsidRPr="005A0BE9" w:rsidRDefault="002539BB" w:rsidP="002539BB">
            <w:pPr>
              <w:numPr>
                <w:ilvl w:val="0"/>
                <w:numId w:val="1"/>
              </w:numPr>
              <w:jc w:val="both"/>
            </w:pPr>
            <w:r w:rsidRPr="005A0BE9">
              <w:t>natural</w:t>
            </w:r>
          </w:p>
          <w:p w:rsidR="002539BB" w:rsidRPr="005A0BE9" w:rsidRDefault="002539BB" w:rsidP="002539BB">
            <w:pPr>
              <w:numPr>
                <w:ilvl w:val="0"/>
                <w:numId w:val="1"/>
              </w:numPr>
              <w:jc w:val="both"/>
            </w:pPr>
            <w:r w:rsidRPr="005A0BE9">
              <w:t>North</w:t>
            </w:r>
          </w:p>
          <w:p w:rsidR="002539BB" w:rsidRPr="005A0BE9" w:rsidRDefault="002539BB" w:rsidP="002539BB">
            <w:pPr>
              <w:numPr>
                <w:ilvl w:val="0"/>
                <w:numId w:val="1"/>
              </w:numPr>
              <w:jc w:val="both"/>
            </w:pPr>
            <w:r w:rsidRPr="005A0BE9">
              <w:t>offer</w:t>
            </w:r>
          </w:p>
          <w:p w:rsidR="002539BB" w:rsidRPr="005A0BE9" w:rsidRDefault="002539BB" w:rsidP="002539BB">
            <w:pPr>
              <w:numPr>
                <w:ilvl w:val="0"/>
                <w:numId w:val="1"/>
              </w:numPr>
              <w:jc w:val="both"/>
            </w:pPr>
            <w:r w:rsidRPr="005A0BE9">
              <w:t>outdoor</w:t>
            </w:r>
          </w:p>
          <w:p w:rsidR="002539BB" w:rsidRPr="005A0BE9" w:rsidRDefault="002539BB" w:rsidP="002539BB">
            <w:pPr>
              <w:numPr>
                <w:ilvl w:val="0"/>
                <w:numId w:val="1"/>
              </w:numPr>
              <w:jc w:val="both"/>
            </w:pPr>
            <w:r w:rsidRPr="005A0BE9">
              <w:t>parking lot</w:t>
            </w:r>
          </w:p>
          <w:p w:rsidR="002539BB" w:rsidRPr="005A0BE9" w:rsidRDefault="002539BB" w:rsidP="002539BB">
            <w:pPr>
              <w:numPr>
                <w:ilvl w:val="0"/>
                <w:numId w:val="1"/>
              </w:numPr>
              <w:jc w:val="both"/>
            </w:pPr>
            <w:r w:rsidRPr="005A0BE9">
              <w:t>participation</w:t>
            </w:r>
          </w:p>
          <w:p w:rsidR="002539BB" w:rsidRPr="005A0BE9" w:rsidRDefault="002539BB" w:rsidP="002539BB">
            <w:pPr>
              <w:numPr>
                <w:ilvl w:val="0"/>
                <w:numId w:val="1"/>
              </w:numPr>
              <w:jc w:val="both"/>
            </w:pPr>
            <w:r w:rsidRPr="005A0BE9">
              <w:t>physical</w:t>
            </w:r>
          </w:p>
          <w:p w:rsidR="002539BB" w:rsidRPr="005A0BE9" w:rsidRDefault="002539BB" w:rsidP="002539BB">
            <w:pPr>
              <w:numPr>
                <w:ilvl w:val="0"/>
                <w:numId w:val="1"/>
              </w:numPr>
              <w:jc w:val="both"/>
            </w:pPr>
            <w:r w:rsidRPr="005A0BE9">
              <w:t>pitch</w:t>
            </w:r>
          </w:p>
          <w:p w:rsidR="002539BB" w:rsidRPr="005A0BE9" w:rsidRDefault="002539BB" w:rsidP="002539BB">
            <w:pPr>
              <w:numPr>
                <w:ilvl w:val="0"/>
                <w:numId w:val="1"/>
              </w:numPr>
              <w:jc w:val="both"/>
            </w:pPr>
            <w:r w:rsidRPr="005A0BE9">
              <w:t xml:space="preserve">prawn </w:t>
            </w:r>
          </w:p>
          <w:p w:rsidR="002539BB" w:rsidRDefault="002539BB" w:rsidP="002539BB">
            <w:pPr>
              <w:numPr>
                <w:ilvl w:val="0"/>
                <w:numId w:val="1"/>
              </w:numPr>
              <w:jc w:val="both"/>
            </w:pPr>
            <w:r w:rsidRPr="005A0BE9">
              <w:t>preference</w:t>
            </w:r>
          </w:p>
          <w:p w:rsidR="002539BB" w:rsidRPr="005A0BE9" w:rsidRDefault="002539BB" w:rsidP="002539BB">
            <w:pPr>
              <w:numPr>
                <w:ilvl w:val="0"/>
                <w:numId w:val="1"/>
              </w:numPr>
              <w:jc w:val="both"/>
            </w:pPr>
            <w:r w:rsidRPr="005A0BE9">
              <w:t>pudding</w:t>
            </w:r>
          </w:p>
        </w:tc>
        <w:tc>
          <w:tcPr>
            <w:tcW w:w="2297" w:type="dxa"/>
          </w:tcPr>
          <w:p w:rsidR="002539BB" w:rsidRDefault="002539BB" w:rsidP="002539BB">
            <w:pPr>
              <w:numPr>
                <w:ilvl w:val="0"/>
                <w:numId w:val="1"/>
              </w:numPr>
              <w:jc w:val="both"/>
            </w:pPr>
            <w:r w:rsidRPr="005A0BE9">
              <w:t>racket/ra</w:t>
            </w:r>
            <w:r>
              <w:rPr>
                <w:rFonts w:hint="eastAsia"/>
              </w:rPr>
              <w:t>c</w:t>
            </w:r>
            <w:r w:rsidRPr="005A0BE9">
              <w:t xml:space="preserve">quets </w:t>
            </w:r>
          </w:p>
          <w:p w:rsidR="002539BB" w:rsidRPr="005A0BE9" w:rsidRDefault="002539BB" w:rsidP="002539BB">
            <w:pPr>
              <w:numPr>
                <w:ilvl w:val="0"/>
                <w:numId w:val="1"/>
              </w:numPr>
              <w:jc w:val="both"/>
            </w:pPr>
            <w:r w:rsidRPr="005A0BE9">
              <w:t>sauce</w:t>
            </w:r>
          </w:p>
          <w:p w:rsidR="002539BB" w:rsidRPr="005A0BE9" w:rsidRDefault="002539BB" w:rsidP="002539BB">
            <w:pPr>
              <w:numPr>
                <w:ilvl w:val="0"/>
                <w:numId w:val="1"/>
              </w:numPr>
              <w:jc w:val="both"/>
            </w:pPr>
            <w:r w:rsidRPr="005A0BE9">
              <w:t>season</w:t>
            </w:r>
            <w:r w:rsidRPr="005A0BE9">
              <w:rPr>
                <w:rFonts w:hint="eastAsia"/>
              </w:rPr>
              <w:t>ing</w:t>
            </w:r>
          </w:p>
          <w:p w:rsidR="002539BB" w:rsidRPr="005A0BE9" w:rsidRDefault="002539BB" w:rsidP="002539BB">
            <w:pPr>
              <w:numPr>
                <w:ilvl w:val="0"/>
                <w:numId w:val="1"/>
              </w:numPr>
              <w:jc w:val="both"/>
            </w:pPr>
            <w:r w:rsidRPr="005A0BE9">
              <w:rPr>
                <w:rFonts w:hint="eastAsia"/>
              </w:rPr>
              <w:t>security</w:t>
            </w:r>
          </w:p>
          <w:p w:rsidR="002539BB" w:rsidRPr="005A0BE9" w:rsidRDefault="002539BB" w:rsidP="002539BB">
            <w:pPr>
              <w:numPr>
                <w:ilvl w:val="0"/>
                <w:numId w:val="1"/>
              </w:numPr>
              <w:jc w:val="both"/>
            </w:pPr>
            <w:r w:rsidRPr="005A0BE9">
              <w:t xml:space="preserve">share </w:t>
            </w:r>
          </w:p>
          <w:p w:rsidR="002539BB" w:rsidRPr="005A0BE9" w:rsidRDefault="002539BB" w:rsidP="002539BB">
            <w:pPr>
              <w:numPr>
                <w:ilvl w:val="0"/>
                <w:numId w:val="1"/>
              </w:numPr>
              <w:jc w:val="both"/>
            </w:pPr>
            <w:r w:rsidRPr="005A0BE9">
              <w:t>simply</w:t>
            </w:r>
          </w:p>
          <w:p w:rsidR="002539BB" w:rsidRPr="005A0BE9" w:rsidRDefault="002539BB" w:rsidP="002539BB">
            <w:pPr>
              <w:numPr>
                <w:ilvl w:val="0"/>
                <w:numId w:val="1"/>
              </w:numPr>
              <w:jc w:val="both"/>
            </w:pPr>
            <w:r w:rsidRPr="005A0BE9">
              <w:t>skill</w:t>
            </w:r>
          </w:p>
          <w:p w:rsidR="002539BB" w:rsidRPr="005A0BE9" w:rsidRDefault="002539BB" w:rsidP="002539BB">
            <w:pPr>
              <w:numPr>
                <w:ilvl w:val="0"/>
                <w:numId w:val="1"/>
              </w:numPr>
              <w:jc w:val="both"/>
            </w:pPr>
            <w:r w:rsidRPr="005A0BE9">
              <w:t>solo</w:t>
            </w:r>
          </w:p>
          <w:p w:rsidR="002539BB" w:rsidRPr="005A0BE9" w:rsidRDefault="002539BB" w:rsidP="002539BB">
            <w:pPr>
              <w:numPr>
                <w:ilvl w:val="0"/>
                <w:numId w:val="1"/>
              </w:numPr>
              <w:jc w:val="both"/>
            </w:pPr>
            <w:r w:rsidRPr="005A0BE9">
              <w:t>sports</w:t>
            </w:r>
          </w:p>
          <w:p w:rsidR="002539BB" w:rsidRPr="005A0BE9" w:rsidRDefault="002539BB" w:rsidP="002539BB">
            <w:pPr>
              <w:numPr>
                <w:ilvl w:val="0"/>
                <w:numId w:val="1"/>
              </w:numPr>
              <w:jc w:val="both"/>
            </w:pPr>
            <w:r w:rsidRPr="005A0BE9">
              <w:t>steady</w:t>
            </w:r>
          </w:p>
          <w:p w:rsidR="002539BB" w:rsidRPr="005A0BE9" w:rsidRDefault="002539BB" w:rsidP="002539BB">
            <w:pPr>
              <w:numPr>
                <w:ilvl w:val="0"/>
                <w:numId w:val="1"/>
              </w:numPr>
              <w:jc w:val="both"/>
            </w:pPr>
            <w:r w:rsidRPr="005A0BE9">
              <w:rPr>
                <w:rFonts w:hint="eastAsia"/>
              </w:rPr>
              <w:t>story</w:t>
            </w:r>
          </w:p>
          <w:p w:rsidR="002539BB" w:rsidRPr="005A0BE9" w:rsidRDefault="002539BB" w:rsidP="002539BB">
            <w:pPr>
              <w:numPr>
                <w:ilvl w:val="0"/>
                <w:numId w:val="1"/>
              </w:numPr>
              <w:jc w:val="both"/>
            </w:pPr>
            <w:r w:rsidRPr="005A0BE9">
              <w:t>swimming</w:t>
            </w:r>
            <w:r w:rsidRPr="005A0BE9">
              <w:rPr>
                <w:rFonts w:hint="eastAsia"/>
              </w:rPr>
              <w:t xml:space="preserve"> pool</w:t>
            </w:r>
          </w:p>
          <w:p w:rsidR="002539BB" w:rsidRPr="005A0BE9" w:rsidRDefault="002539BB" w:rsidP="002539BB">
            <w:pPr>
              <w:numPr>
                <w:ilvl w:val="0"/>
                <w:numId w:val="1"/>
              </w:numPr>
              <w:jc w:val="both"/>
            </w:pPr>
            <w:r w:rsidRPr="005A0BE9">
              <w:t>tent</w:t>
            </w:r>
          </w:p>
          <w:p w:rsidR="002539BB" w:rsidRPr="005A0BE9" w:rsidRDefault="002539BB" w:rsidP="002539BB">
            <w:pPr>
              <w:numPr>
                <w:ilvl w:val="0"/>
                <w:numId w:val="1"/>
              </w:numPr>
            </w:pPr>
            <w:r w:rsidRPr="005A0BE9">
              <w:t>the</w:t>
            </w:r>
            <w:r>
              <w:rPr>
                <w:rFonts w:hint="eastAsia"/>
              </w:rPr>
              <w:t xml:space="preserve"> </w:t>
            </w:r>
            <w:smartTag w:uri="urn:schemas-microsoft-com:office:smarttags" w:element="place">
              <w:smartTag w:uri="urn:schemas-microsoft-com:office:smarttags" w:element="PlaceName">
                <w:r w:rsidRPr="005A0BE9">
                  <w:t>Summer</w:t>
                </w:r>
              </w:smartTag>
              <w:r w:rsidRPr="005A0BE9">
                <w:t xml:space="preserve"> </w:t>
              </w:r>
              <w:smartTag w:uri="urn:schemas-microsoft-com:office:smarttags" w:element="PlaceType">
                <w:r w:rsidRPr="005A0BE9">
                  <w:t>Palace</w:t>
                </w:r>
              </w:smartTag>
            </w:smartTag>
          </w:p>
          <w:p w:rsidR="002539BB" w:rsidRPr="005A0BE9" w:rsidRDefault="002539BB" w:rsidP="002539BB">
            <w:pPr>
              <w:numPr>
                <w:ilvl w:val="0"/>
                <w:numId w:val="1"/>
              </w:numPr>
              <w:jc w:val="both"/>
            </w:pPr>
            <w:r w:rsidRPr="005A0BE9">
              <w:t>tomato</w:t>
            </w:r>
          </w:p>
          <w:p w:rsidR="002539BB" w:rsidRPr="005A0BE9" w:rsidRDefault="002539BB" w:rsidP="002539BB">
            <w:pPr>
              <w:numPr>
                <w:ilvl w:val="0"/>
                <w:numId w:val="1"/>
              </w:numPr>
              <w:jc w:val="both"/>
            </w:pPr>
            <w:r w:rsidRPr="005A0BE9">
              <w:t>tourist</w:t>
            </w:r>
          </w:p>
          <w:p w:rsidR="002539BB" w:rsidRPr="005A0BE9" w:rsidRDefault="002539BB" w:rsidP="002539BB">
            <w:pPr>
              <w:numPr>
                <w:ilvl w:val="0"/>
                <w:numId w:val="1"/>
              </w:numPr>
              <w:jc w:val="both"/>
            </w:pPr>
            <w:r w:rsidRPr="005A0BE9">
              <w:t>traveling</w:t>
            </w:r>
          </w:p>
          <w:p w:rsidR="002539BB" w:rsidRPr="005A0BE9" w:rsidRDefault="002539BB" w:rsidP="002539BB">
            <w:pPr>
              <w:numPr>
                <w:ilvl w:val="0"/>
                <w:numId w:val="1"/>
              </w:numPr>
              <w:jc w:val="both"/>
            </w:pPr>
            <w:r w:rsidRPr="005A0BE9">
              <w:t>umbrella</w:t>
            </w:r>
          </w:p>
          <w:p w:rsidR="002539BB" w:rsidRDefault="002539BB" w:rsidP="002539BB">
            <w:pPr>
              <w:numPr>
                <w:ilvl w:val="0"/>
                <w:numId w:val="1"/>
              </w:numPr>
              <w:jc w:val="both"/>
            </w:pPr>
            <w:r w:rsidRPr="005A0BE9">
              <w:t xml:space="preserve">vegetable </w:t>
            </w:r>
          </w:p>
          <w:p w:rsidR="002539BB" w:rsidRPr="005A0BE9" w:rsidRDefault="002539BB" w:rsidP="002539BB">
            <w:pPr>
              <w:numPr>
                <w:ilvl w:val="0"/>
                <w:numId w:val="1"/>
              </w:numPr>
              <w:jc w:val="both"/>
            </w:pPr>
            <w:r w:rsidRPr="005A0BE9">
              <w:t>welcome</w:t>
            </w:r>
          </w:p>
        </w:tc>
      </w:tr>
    </w:tbl>
    <w:p w:rsidR="002539BB" w:rsidRPr="00943FD3" w:rsidRDefault="002539BB" w:rsidP="002539BB">
      <w:pPr>
        <w:spacing w:line="360" w:lineRule="auto"/>
      </w:pPr>
    </w:p>
    <w:p w:rsidR="002539BB" w:rsidRPr="00064B8E" w:rsidRDefault="002539BB" w:rsidP="002539BB">
      <w:pPr>
        <w:wordWrap w:val="0"/>
        <w:spacing w:line="360" w:lineRule="auto"/>
        <w:jc w:val="center"/>
        <w:rPr>
          <w:b/>
          <w:sz w:val="28"/>
          <w:szCs w:val="28"/>
        </w:rPr>
      </w:pPr>
      <w:r w:rsidRPr="00943FD3">
        <w:rPr>
          <w:b/>
          <w:sz w:val="28"/>
          <w:szCs w:val="28"/>
        </w:rPr>
        <w:t>Focus of </w:t>
      </w:r>
      <w:r>
        <w:rPr>
          <w:rFonts w:hint="eastAsia"/>
          <w:b/>
          <w:sz w:val="28"/>
          <w:szCs w:val="28"/>
        </w:rPr>
        <w:t>the</w:t>
      </w:r>
      <w:r w:rsidRPr="00943FD3">
        <w:rPr>
          <w:b/>
          <w:sz w:val="28"/>
          <w:szCs w:val="28"/>
        </w:rPr>
        <w:t xml:space="preserve"> Written Test</w:t>
      </w:r>
    </w:p>
    <w:p w:rsidR="002539BB" w:rsidRPr="00943FD3" w:rsidRDefault="002539BB" w:rsidP="002539BB">
      <w:pPr>
        <w:spacing w:line="360" w:lineRule="auto"/>
        <w:rPr>
          <w:rFonts w:ascii="Arial" w:hAnsi="Arial" w:cs="Arial"/>
          <w:b/>
          <w:szCs w:val="21"/>
        </w:rPr>
      </w:pPr>
      <w:r w:rsidRPr="00943FD3">
        <w:rPr>
          <w:rFonts w:ascii="Arial" w:hAnsi="Arial" w:cs="Arial"/>
          <w:b/>
          <w:szCs w:val="21"/>
        </w:rPr>
        <w:t>Section I</w:t>
      </w:r>
      <w:r w:rsidRPr="00943FD3">
        <w:rPr>
          <w:rFonts w:ascii="Arial" w:hAnsi="Arial" w:cs="Arial" w:hint="eastAsia"/>
          <w:b/>
          <w:szCs w:val="21"/>
        </w:rPr>
        <w:t xml:space="preserve"> </w:t>
      </w:r>
      <w:r w:rsidRPr="00943FD3">
        <w:rPr>
          <w:rFonts w:ascii="Arial" w:hAnsi="Arial" w:cs="Arial" w:hint="eastAsia"/>
          <w:b/>
          <w:szCs w:val="21"/>
        </w:rPr>
        <w:tab/>
        <w:t>Listening</w:t>
      </w:r>
    </w:p>
    <w:p w:rsidR="002539BB" w:rsidRPr="00943FD3" w:rsidRDefault="002539BB" w:rsidP="002539BB">
      <w:pPr>
        <w:spacing w:line="360" w:lineRule="auto"/>
        <w:rPr>
          <w:rFonts w:hAnsi="Arial" w:cs="Arial"/>
          <w:szCs w:val="21"/>
          <w:lang w:val="en-GB"/>
        </w:rPr>
      </w:pPr>
      <w:r w:rsidRPr="00943FD3">
        <w:rPr>
          <w:rFonts w:ascii="Arial" w:hAnsi="Arial" w:cs="Arial"/>
          <w:b/>
          <w:szCs w:val="21"/>
        </w:rPr>
        <w:t>Part 1</w:t>
      </w:r>
      <w:r w:rsidRPr="00943FD3">
        <w:rPr>
          <w:rFonts w:ascii="Arial" w:hAnsi="Arial" w:cs="Arial" w:hint="eastAsia"/>
          <w:b/>
          <w:szCs w:val="21"/>
        </w:rPr>
        <w:tab/>
      </w:r>
      <w:r w:rsidRPr="00943FD3">
        <w:rPr>
          <w:rFonts w:ascii="Arial" w:hAnsi="Arial" w:cs="Arial" w:hint="eastAsia"/>
          <w:b/>
          <w:szCs w:val="21"/>
        </w:rPr>
        <w:tab/>
      </w:r>
      <w:r>
        <w:rPr>
          <w:rFonts w:hAnsi="Arial" w:cs="Arial" w:hint="eastAsia"/>
          <w:szCs w:val="21"/>
          <w:lang w:val="en-GB"/>
        </w:rPr>
        <w:t>Celebrating birthday and a show</w:t>
      </w:r>
    </w:p>
    <w:p w:rsidR="002539BB" w:rsidRPr="00943FD3" w:rsidRDefault="002539BB" w:rsidP="002539BB">
      <w:pPr>
        <w:spacing w:line="360" w:lineRule="auto"/>
        <w:rPr>
          <w:rFonts w:hAnsi="Arial" w:cs="Arial"/>
          <w:szCs w:val="21"/>
          <w:lang w:val="en-GB"/>
        </w:rPr>
      </w:pPr>
      <w:r w:rsidRPr="00943FD3">
        <w:rPr>
          <w:rFonts w:ascii="Arial" w:hAnsi="Arial" w:cs="Arial"/>
          <w:b/>
        </w:rPr>
        <w:t xml:space="preserve">Part </w:t>
      </w:r>
      <w:r w:rsidRPr="00943FD3">
        <w:rPr>
          <w:rFonts w:ascii="Arial" w:hAnsi="Arial" w:cs="Arial" w:hint="eastAsia"/>
          <w:b/>
        </w:rPr>
        <w:t xml:space="preserve">2 </w:t>
      </w:r>
      <w:r w:rsidRPr="00943FD3">
        <w:rPr>
          <w:rFonts w:ascii="Arial" w:hAnsi="Arial" w:cs="Arial" w:hint="eastAsia"/>
          <w:b/>
        </w:rPr>
        <w:tab/>
      </w:r>
      <w:r w:rsidR="00377830">
        <w:rPr>
          <w:rFonts w:ascii="Arial" w:hAnsi="Arial" w:cs="Arial" w:hint="eastAsia"/>
          <w:b/>
        </w:rPr>
        <w:tab/>
      </w:r>
      <w:r>
        <w:t>Vegetable Stalls</w:t>
      </w:r>
    </w:p>
    <w:p w:rsidR="002539BB" w:rsidRPr="00943FD3" w:rsidRDefault="002539BB" w:rsidP="002539BB">
      <w:pPr>
        <w:spacing w:line="360" w:lineRule="auto"/>
        <w:rPr>
          <w:b/>
        </w:rPr>
      </w:pPr>
      <w:r w:rsidRPr="00943FD3">
        <w:rPr>
          <w:rFonts w:ascii="Arial" w:hAnsi="Arial" w:cs="Arial"/>
          <w:b/>
        </w:rPr>
        <w:t xml:space="preserve">Part </w:t>
      </w:r>
      <w:r w:rsidRPr="00943FD3">
        <w:rPr>
          <w:rFonts w:ascii="Arial" w:hAnsi="Arial" w:cs="Arial" w:hint="eastAsia"/>
          <w:b/>
        </w:rPr>
        <w:t>3</w:t>
      </w:r>
      <w:r w:rsidRPr="00943FD3">
        <w:rPr>
          <w:rFonts w:ascii="Arial" w:hAnsi="Arial" w:cs="Arial" w:hint="eastAsia"/>
          <w:b/>
        </w:rPr>
        <w:tab/>
      </w:r>
      <w:r w:rsidRPr="00943FD3">
        <w:rPr>
          <w:rFonts w:ascii="Arial" w:hAnsi="Arial" w:cs="Arial" w:hint="eastAsia"/>
          <w:b/>
        </w:rPr>
        <w:tab/>
      </w:r>
      <w:r>
        <w:rPr>
          <w:rFonts w:hAnsi="Arial" w:cs="Arial"/>
          <w:szCs w:val="21"/>
          <w:lang w:val="en-GB"/>
        </w:rPr>
        <w:t>At airport</w:t>
      </w:r>
    </w:p>
    <w:p w:rsidR="002539BB" w:rsidRPr="00943FD3" w:rsidRDefault="002539BB" w:rsidP="002539BB">
      <w:pPr>
        <w:spacing w:line="360" w:lineRule="auto"/>
        <w:rPr>
          <w:rFonts w:hAnsi="Arial" w:cs="Arial"/>
          <w:szCs w:val="21"/>
          <w:lang w:val="en-GB"/>
        </w:rPr>
      </w:pPr>
      <w:r w:rsidRPr="00943FD3">
        <w:rPr>
          <w:rFonts w:ascii="Arial" w:hAnsi="Arial" w:cs="Arial"/>
          <w:b/>
        </w:rPr>
        <w:t>Part 4</w:t>
      </w:r>
      <w:proofErr w:type="gramStart"/>
      <w:r w:rsidRPr="00943FD3">
        <w:rPr>
          <w:rFonts w:ascii="Arial" w:hAnsi="Arial" w:cs="Arial" w:hint="eastAsia"/>
          <w:b/>
        </w:rPr>
        <w:tab/>
      </w:r>
      <w:r w:rsidRPr="00943FD3">
        <w:rPr>
          <w:rFonts w:ascii="Arial" w:hAnsi="Arial" w:cs="Arial" w:hint="eastAsia"/>
          <w:b/>
        </w:rPr>
        <w:tab/>
      </w:r>
      <w:r>
        <w:rPr>
          <w:rFonts w:hint="eastAsia"/>
        </w:rPr>
        <w:t>Bank Holiday</w:t>
      </w:r>
      <w:proofErr w:type="gramEnd"/>
    </w:p>
    <w:p w:rsidR="002539BB" w:rsidRPr="00943FD3" w:rsidRDefault="002539BB" w:rsidP="002539BB">
      <w:pPr>
        <w:spacing w:line="360" w:lineRule="auto"/>
        <w:rPr>
          <w:rFonts w:hAnsi="Arial" w:cs="Arial"/>
          <w:szCs w:val="21"/>
          <w:lang w:val="en-GB"/>
        </w:rPr>
      </w:pPr>
    </w:p>
    <w:p w:rsidR="002539BB" w:rsidRPr="00943FD3" w:rsidRDefault="002539BB" w:rsidP="002539BB">
      <w:pPr>
        <w:spacing w:line="360" w:lineRule="auto"/>
        <w:rPr>
          <w:rFonts w:ascii="Arial" w:hAnsi="Arial" w:cs="Arial"/>
          <w:b/>
        </w:rPr>
      </w:pPr>
      <w:r w:rsidRPr="00943FD3">
        <w:rPr>
          <w:rFonts w:ascii="Arial" w:hAnsi="Arial" w:cs="Arial" w:hint="eastAsia"/>
          <w:b/>
        </w:rPr>
        <w:t>Section II</w:t>
      </w:r>
      <w:r w:rsidRPr="00943FD3">
        <w:rPr>
          <w:rFonts w:ascii="Arial" w:hAnsi="Arial" w:cs="Arial" w:hint="eastAsia"/>
          <w:b/>
        </w:rPr>
        <w:tab/>
      </w:r>
      <w:smartTag w:uri="urn:schemas-microsoft-com:office:smarttags" w:element="City">
        <w:smartTag w:uri="urn:schemas-microsoft-com:office:smarttags" w:element="place">
          <w:r w:rsidRPr="00943FD3">
            <w:rPr>
              <w:rFonts w:ascii="Arial" w:hAnsi="Arial" w:cs="Arial" w:hint="eastAsia"/>
              <w:b/>
            </w:rPr>
            <w:t>Reading</w:t>
          </w:r>
        </w:smartTag>
      </w:smartTag>
    </w:p>
    <w:p w:rsidR="005E5D09" w:rsidRDefault="006F46D9" w:rsidP="006F46D9">
      <w:pPr>
        <w:pStyle w:val="a4"/>
        <w:widowControl w:val="0"/>
        <w:tabs>
          <w:tab w:val="left" w:pos="360"/>
        </w:tabs>
        <w:spacing w:after="0"/>
        <w:jc w:val="center"/>
        <w:rPr>
          <w:rFonts w:ascii="Arial" w:hint="eastAsia"/>
          <w:b/>
        </w:rPr>
      </w:pPr>
      <w:r>
        <w:rPr>
          <w:rFonts w:ascii="Arial" w:hint="eastAsia"/>
          <w:b/>
        </w:rPr>
        <w:t>Passage 1</w:t>
      </w:r>
    </w:p>
    <w:p w:rsidR="00377830" w:rsidRPr="005E5D09" w:rsidRDefault="00377830" w:rsidP="005E5D09">
      <w:pPr>
        <w:pStyle w:val="a4"/>
        <w:widowControl w:val="0"/>
        <w:tabs>
          <w:tab w:val="left" w:pos="360"/>
        </w:tabs>
        <w:spacing w:after="0"/>
        <w:jc w:val="both"/>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36"/>
      </w:tblGrid>
      <w:tr w:rsidR="005E5D09" w:rsidTr="00763D07">
        <w:tblPrEx>
          <w:tblCellMar>
            <w:top w:w="0" w:type="dxa"/>
            <w:bottom w:w="0" w:type="dxa"/>
          </w:tblCellMar>
        </w:tblPrEx>
        <w:tc>
          <w:tcPr>
            <w:tcW w:w="5000" w:type="pct"/>
            <w:vAlign w:val="center"/>
          </w:tcPr>
          <w:p w:rsidR="005E5D09" w:rsidRDefault="005E5D09" w:rsidP="005E5D09">
            <w:pPr>
              <w:widowControl w:val="0"/>
              <w:numPr>
                <w:ilvl w:val="1"/>
                <w:numId w:val="4"/>
              </w:numPr>
              <w:tabs>
                <w:tab w:val="clear" w:pos="780"/>
                <w:tab w:val="num" w:pos="360"/>
              </w:tabs>
              <w:ind w:left="360" w:rightChars="107" w:right="257" w:hanging="180"/>
              <w:jc w:val="both"/>
            </w:pPr>
            <w:r>
              <w:t>International destinations require specific documentation</w:t>
            </w:r>
            <w:r>
              <w:rPr>
                <w:rFonts w:hint="eastAsia"/>
              </w:rPr>
              <w:t xml:space="preserve"> </w:t>
            </w:r>
            <w:r>
              <w:t xml:space="preserve">(i.e. passports, visa, </w:t>
            </w:r>
            <w:proofErr w:type="gramStart"/>
            <w:r>
              <w:t>proof</w:t>
            </w:r>
            <w:proofErr w:type="gramEnd"/>
            <w:r>
              <w:t xml:space="preserve"> of citizenship). It is the customer’s responsibility to obtain and have possession of all required travel documents.</w:t>
            </w:r>
          </w:p>
          <w:p w:rsidR="005E5D09" w:rsidRDefault="005E5D09" w:rsidP="005E5D09">
            <w:pPr>
              <w:widowControl w:val="0"/>
              <w:numPr>
                <w:ilvl w:val="1"/>
                <w:numId w:val="4"/>
              </w:numPr>
              <w:tabs>
                <w:tab w:val="clear" w:pos="780"/>
                <w:tab w:val="num" w:pos="360"/>
              </w:tabs>
              <w:ind w:left="360" w:rightChars="107" w:right="257" w:hanging="180"/>
              <w:jc w:val="both"/>
            </w:pPr>
            <w:r>
              <w:t xml:space="preserve">For domestic travel, United Airline recommends that you arrive at least 90 minutes prior to departure if you have baggage to check and 60 minutes prior to departure if you are not checking bags. For international travel, arrive at least two hours prior to </w:t>
            </w:r>
            <w:r>
              <w:lastRenderedPageBreak/>
              <w:t xml:space="preserve">departure. </w:t>
            </w:r>
          </w:p>
          <w:p w:rsidR="005E5D09" w:rsidRDefault="005E5D09" w:rsidP="005E5D09">
            <w:pPr>
              <w:widowControl w:val="0"/>
              <w:numPr>
                <w:ilvl w:val="1"/>
                <w:numId w:val="4"/>
              </w:numPr>
              <w:tabs>
                <w:tab w:val="clear" w:pos="780"/>
                <w:tab w:val="num" w:pos="360"/>
              </w:tabs>
              <w:ind w:left="360" w:rightChars="107" w:right="257" w:hanging="180"/>
              <w:jc w:val="both"/>
              <w:rPr>
                <w:rFonts w:hint="eastAsia"/>
              </w:rPr>
            </w:pPr>
            <w:r>
              <w:t xml:space="preserve">TSA Security Directives require each customer to check in before going through the security screening checkpoint at most airports. Eventually, this will be a requirement at all airports in the </w:t>
            </w:r>
            <w:smartTag w:uri="urn:schemas-microsoft-com:office:smarttags" w:element="country-region">
              <w:smartTag w:uri="urn:schemas-microsoft-com:office:smarttags" w:element="place">
                <w:r>
                  <w:t>U.S.</w:t>
                </w:r>
              </w:smartTag>
            </w:smartTag>
          </w:p>
        </w:tc>
      </w:tr>
    </w:tbl>
    <w:p w:rsidR="005E5D09" w:rsidRDefault="005E5D09" w:rsidP="005E5D09">
      <w:pPr>
        <w:rPr>
          <w:rFonts w:hint="eastAsia"/>
          <w:b/>
        </w:rPr>
      </w:pPr>
    </w:p>
    <w:p w:rsidR="005E5D09" w:rsidRDefault="006F46D9" w:rsidP="006F46D9">
      <w:pPr>
        <w:jc w:val="center"/>
        <w:rPr>
          <w:rFonts w:hint="eastAsia"/>
          <w:b/>
        </w:rPr>
      </w:pPr>
      <w:r>
        <w:rPr>
          <w:rFonts w:ascii="Arial" w:hint="eastAsia"/>
          <w:b/>
        </w:rPr>
        <w:t>Passage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36"/>
      </w:tblGrid>
      <w:tr w:rsidR="005E5D09" w:rsidTr="00763D07">
        <w:tblPrEx>
          <w:tblCellMar>
            <w:top w:w="0" w:type="dxa"/>
            <w:bottom w:w="0" w:type="dxa"/>
          </w:tblCellMar>
        </w:tblPrEx>
        <w:tc>
          <w:tcPr>
            <w:tcW w:w="5000" w:type="pct"/>
            <w:vAlign w:val="center"/>
          </w:tcPr>
          <w:p w:rsidR="005E5D09" w:rsidRDefault="005E5D09" w:rsidP="00763D07">
            <w:r>
              <w:rPr>
                <w:b/>
                <w:bCs/>
              </w:rPr>
              <w:t>Operates:</w:t>
            </w:r>
            <w:r>
              <w:t xml:space="preserve"> Daily at the </w:t>
            </w:r>
            <w:proofErr w:type="spellStart"/>
            <w:r>
              <w:t>Paulus</w:t>
            </w:r>
            <w:proofErr w:type="spellEnd"/>
            <w:r>
              <w:t xml:space="preserve"> Hook Pier</w:t>
            </w:r>
          </w:p>
          <w:p w:rsidR="005E5D09" w:rsidRDefault="005E5D09" w:rsidP="00763D07">
            <w:r>
              <w:rPr>
                <w:b/>
                <w:bCs/>
                <w:color w:val="333333"/>
                <w:szCs w:val="16"/>
              </w:rPr>
              <w:t>Duration:</w:t>
            </w:r>
            <w:r>
              <w:rPr>
                <w:color w:val="333333"/>
                <w:szCs w:val="16"/>
              </w:rPr>
              <w:t xml:space="preserve"> </w:t>
            </w:r>
            <w:r>
              <w:t>10-12 minutes approximately</w:t>
            </w:r>
          </w:p>
          <w:p w:rsidR="005E5D09" w:rsidRDefault="005E5D09" w:rsidP="00763D07">
            <w:pPr>
              <w:rPr>
                <w:color w:val="333333"/>
                <w:szCs w:val="16"/>
              </w:rPr>
            </w:pPr>
            <w:r>
              <w:rPr>
                <w:b/>
                <w:bCs/>
              </w:rPr>
              <w:t>Time:</w:t>
            </w:r>
            <w:r>
              <w:t xml:space="preserve"> 12:15 p.m.   2:15 p.m.   4:15 p.m.</w:t>
            </w:r>
          </w:p>
          <w:p w:rsidR="005E5D09" w:rsidRDefault="005E5D09" w:rsidP="00763D07">
            <w:r>
              <w:rPr>
                <w:i/>
                <w:iCs/>
                <w:color w:val="333333"/>
                <w:szCs w:val="16"/>
              </w:rPr>
              <w:t>Additional departures may operate during summer.</w:t>
            </w:r>
            <w:r>
              <w:t xml:space="preserve"> (This tour </w:t>
            </w:r>
            <w:r>
              <w:rPr>
                <w:rFonts w:hint="eastAsia"/>
              </w:rPr>
              <w:t xml:space="preserve">on water </w:t>
            </w:r>
            <w:r>
              <w:t>is seasonal and only operates from May through to September)</w:t>
            </w:r>
          </w:p>
          <w:p w:rsidR="005E5D09" w:rsidRDefault="005E5D09" w:rsidP="00763D07">
            <w:r>
              <w:rPr>
                <w:b/>
                <w:bCs/>
              </w:rPr>
              <w:t xml:space="preserve">End: </w:t>
            </w:r>
            <w:r>
              <w:t xml:space="preserve">return to your original location. </w:t>
            </w:r>
          </w:p>
          <w:p w:rsidR="005E5D09" w:rsidRDefault="005E5D09" w:rsidP="00763D07">
            <w:pPr>
              <w:rPr>
                <w:b/>
                <w:bCs/>
              </w:rPr>
            </w:pPr>
            <w:r>
              <w:rPr>
                <w:b/>
                <w:bCs/>
              </w:rPr>
              <w:t>Children</w:t>
            </w:r>
            <w:r>
              <w:rPr>
                <w:rFonts w:hint="eastAsia"/>
                <w:b/>
                <w:bCs/>
              </w:rPr>
              <w:t xml:space="preserve"> </w:t>
            </w:r>
            <w:r>
              <w:rPr>
                <w:b/>
                <w:bCs/>
              </w:rPr>
              <w:t>&amp; Senior Policy:</w:t>
            </w:r>
          </w:p>
          <w:p w:rsidR="005E5D09" w:rsidRDefault="005E5D09" w:rsidP="00763D07">
            <w:r>
              <w:rPr>
                <w:rFonts w:hint="eastAsia"/>
                <w:lang w:val="en-GB"/>
              </w:rPr>
              <w:t>＊</w:t>
            </w:r>
            <w:r>
              <w:t xml:space="preserve">  Infant aged 2 years and under are free of charge.</w:t>
            </w:r>
          </w:p>
          <w:p w:rsidR="005E5D09" w:rsidRDefault="005E5D09" w:rsidP="00763D07">
            <w:pPr>
              <w:rPr>
                <w:color w:val="333333"/>
                <w:szCs w:val="18"/>
              </w:rPr>
            </w:pPr>
            <w:r>
              <w:rPr>
                <w:rFonts w:hint="eastAsia"/>
              </w:rPr>
              <w:t>＊</w:t>
            </w:r>
            <w:r>
              <w:rPr>
                <w:lang w:val="en-GB"/>
              </w:rPr>
              <w:t xml:space="preserve">  Child</w:t>
            </w:r>
            <w:r>
              <w:rPr>
                <w:b/>
                <w:bCs/>
                <w:lang w:val="en-GB"/>
              </w:rPr>
              <w:t xml:space="preserve"> </w:t>
            </w:r>
            <w:r>
              <w:rPr>
                <w:lang w:val="en-GB"/>
              </w:rPr>
              <w:t>prices are applicable for children aged 3-12 years.</w:t>
            </w:r>
          </w:p>
          <w:p w:rsidR="005E5D09" w:rsidRDefault="005E5D09" w:rsidP="00763D07">
            <w:pPr>
              <w:rPr>
                <w:color w:val="333333"/>
                <w:szCs w:val="18"/>
              </w:rPr>
            </w:pPr>
            <w:r>
              <w:rPr>
                <w:rFonts w:hint="eastAsia"/>
              </w:rPr>
              <w:t>＊</w:t>
            </w:r>
            <w:r>
              <w:t xml:space="preserve">  Senior over 65 years can enjoy 50% off price.</w:t>
            </w:r>
          </w:p>
          <w:p w:rsidR="005E5D09" w:rsidRDefault="005E5D09" w:rsidP="00763D07">
            <w:pPr>
              <w:rPr>
                <w:b/>
                <w:bCs/>
              </w:rPr>
            </w:pPr>
            <w:r>
              <w:rPr>
                <w:b/>
                <w:bCs/>
              </w:rPr>
              <w:t>Additional Info:</w:t>
            </w:r>
          </w:p>
          <w:p w:rsidR="005E5D09" w:rsidRDefault="005E5D09" w:rsidP="00763D07">
            <w:pPr>
              <w:tabs>
                <w:tab w:val="left" w:pos="612"/>
              </w:tabs>
            </w:pPr>
            <w:r>
              <w:rPr>
                <w:rFonts w:hint="eastAsia"/>
              </w:rPr>
              <w:t>＊</w:t>
            </w:r>
            <w:r>
              <w:t xml:space="preserve">  Each boat carries utmost 142 passengers.</w:t>
            </w:r>
          </w:p>
          <w:p w:rsidR="005E5D09" w:rsidRDefault="005E5D09" w:rsidP="00763D07">
            <w:pPr>
              <w:ind w:left="480" w:hangingChars="200" w:hanging="480"/>
            </w:pPr>
            <w:r>
              <w:rPr>
                <w:rFonts w:hint="eastAsia"/>
              </w:rPr>
              <w:t>＊</w:t>
            </w:r>
            <w:r>
              <w:t xml:space="preserve">  This is not recommended for anyone with a bad heart condition or late term pregnancy.</w:t>
            </w:r>
          </w:p>
          <w:p w:rsidR="005E5D09" w:rsidRDefault="005E5D09" w:rsidP="00763D07">
            <w:pPr>
              <w:rPr>
                <w:rFonts w:hint="eastAsia"/>
              </w:rPr>
            </w:pPr>
            <w:r>
              <w:rPr>
                <w:rFonts w:hint="eastAsia"/>
              </w:rPr>
              <w:t>＊</w:t>
            </w:r>
            <w:r>
              <w:t xml:space="preserve">  The vessel is handicap accessible.</w:t>
            </w:r>
          </w:p>
        </w:tc>
      </w:tr>
    </w:tbl>
    <w:p w:rsidR="005E5D09" w:rsidRDefault="005E5D09" w:rsidP="005E5D09">
      <w:pPr>
        <w:rPr>
          <w:bCs/>
        </w:rPr>
      </w:pPr>
    </w:p>
    <w:p w:rsidR="005E5D09" w:rsidRDefault="006F46D9" w:rsidP="006F46D9">
      <w:pPr>
        <w:jc w:val="center"/>
        <w:rPr>
          <w:b/>
        </w:rPr>
      </w:pPr>
      <w:r>
        <w:rPr>
          <w:rFonts w:ascii="Arial" w:hint="eastAsia"/>
          <w:b/>
        </w:rPr>
        <w:t>Passage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36"/>
      </w:tblGrid>
      <w:tr w:rsidR="005E5D09" w:rsidTr="00763D07">
        <w:tblPrEx>
          <w:tblCellMar>
            <w:top w:w="0" w:type="dxa"/>
            <w:bottom w:w="0" w:type="dxa"/>
          </w:tblCellMar>
        </w:tblPrEx>
        <w:tc>
          <w:tcPr>
            <w:tcW w:w="5000" w:type="pct"/>
          </w:tcPr>
          <w:p w:rsidR="005E5D09" w:rsidRDefault="005E5D09" w:rsidP="005E5D09">
            <w:pPr>
              <w:widowControl w:val="0"/>
              <w:numPr>
                <w:ilvl w:val="0"/>
                <w:numId w:val="3"/>
              </w:numPr>
              <w:ind w:left="357" w:hanging="357"/>
              <w:jc w:val="both"/>
              <w:rPr>
                <w:rFonts w:ascii="Verdana" w:hAnsi="Verdana"/>
                <w:b/>
                <w:sz w:val="20"/>
                <w:szCs w:val="20"/>
              </w:rPr>
            </w:pPr>
            <w:r>
              <w:rPr>
                <w:rFonts w:ascii="Verdana" w:hAnsi="Verdana"/>
                <w:b/>
                <w:sz w:val="20"/>
                <w:szCs w:val="20"/>
              </w:rPr>
              <w:t>Avoid Strong Magnetic Fields</w:t>
            </w:r>
          </w:p>
          <w:p w:rsidR="005E5D09" w:rsidRDefault="005E5D09" w:rsidP="00763D07">
            <w:pPr>
              <w:rPr>
                <w:rFonts w:ascii="Verdana" w:hAnsi="Verdana"/>
                <w:sz w:val="20"/>
                <w:szCs w:val="20"/>
              </w:rPr>
            </w:pPr>
            <w:r>
              <w:rPr>
                <w:rFonts w:ascii="Verdana" w:hAnsi="Verdana"/>
                <w:sz w:val="20"/>
                <w:szCs w:val="20"/>
              </w:rPr>
              <w:t>Never place the product in close proximity to electric motors or other equipment generating strong electromagnetic fields.</w:t>
            </w:r>
          </w:p>
          <w:p w:rsidR="005E5D09" w:rsidRDefault="005E5D09" w:rsidP="005E5D09">
            <w:pPr>
              <w:widowControl w:val="0"/>
              <w:numPr>
                <w:ilvl w:val="0"/>
                <w:numId w:val="3"/>
              </w:numPr>
              <w:jc w:val="both"/>
              <w:rPr>
                <w:rFonts w:ascii="Verdana" w:hAnsi="Verdana"/>
                <w:b/>
                <w:sz w:val="20"/>
                <w:szCs w:val="20"/>
              </w:rPr>
            </w:pPr>
            <w:r>
              <w:rPr>
                <w:rFonts w:ascii="Verdana" w:hAnsi="Verdana"/>
                <w:b/>
                <w:sz w:val="20"/>
                <w:szCs w:val="20"/>
              </w:rPr>
              <w:t>Avoid Condensation Related Problems</w:t>
            </w:r>
          </w:p>
          <w:p w:rsidR="005E5D09" w:rsidRDefault="005E5D09" w:rsidP="00763D07">
            <w:pPr>
              <w:pStyle w:val="20"/>
              <w:spacing w:after="0" w:line="240" w:lineRule="auto"/>
              <w:ind w:leftChars="0" w:left="0"/>
              <w:rPr>
                <w:rFonts w:ascii="Verdana" w:hAnsi="Verdana"/>
                <w:sz w:val="20"/>
                <w:szCs w:val="20"/>
              </w:rPr>
            </w:pPr>
            <w:r>
              <w:rPr>
                <w:rFonts w:ascii="Verdana" w:hAnsi="Verdana"/>
                <w:sz w:val="20"/>
                <w:szCs w:val="20"/>
              </w:rPr>
              <w:t>Moving the equipment rapidly between hot and cold temperatures may cause condensation to form on its external surfaces.</w:t>
            </w:r>
          </w:p>
          <w:p w:rsidR="005E5D09" w:rsidRDefault="005E5D09" w:rsidP="005E5D09">
            <w:pPr>
              <w:widowControl w:val="0"/>
              <w:numPr>
                <w:ilvl w:val="0"/>
                <w:numId w:val="3"/>
              </w:numPr>
              <w:jc w:val="both"/>
              <w:rPr>
                <w:rFonts w:ascii="Verdana" w:hAnsi="Verdana"/>
                <w:b/>
                <w:sz w:val="20"/>
                <w:szCs w:val="20"/>
              </w:rPr>
            </w:pPr>
            <w:r>
              <w:rPr>
                <w:rFonts w:ascii="Verdana" w:hAnsi="Verdana"/>
                <w:b/>
                <w:sz w:val="20"/>
                <w:szCs w:val="20"/>
              </w:rPr>
              <w:t>If Condensation Forms inside</w:t>
            </w:r>
          </w:p>
          <w:p w:rsidR="005E5D09" w:rsidRDefault="005E5D09" w:rsidP="00763D07">
            <w:pPr>
              <w:rPr>
                <w:rFonts w:ascii="Verdana" w:hAnsi="Verdana"/>
                <w:sz w:val="20"/>
                <w:szCs w:val="20"/>
              </w:rPr>
            </w:pPr>
            <w:r>
              <w:rPr>
                <w:rFonts w:ascii="Verdana" w:hAnsi="Verdana"/>
                <w:sz w:val="20"/>
                <w:szCs w:val="20"/>
              </w:rPr>
              <w:t>Stop using the product immediately if you detect condensation. Remove the CF card and batteries or power cord (if connected) from the product and wait until the moisture evaporates completely before resuming use.</w:t>
            </w:r>
          </w:p>
          <w:p w:rsidR="005E5D09" w:rsidRDefault="005E5D09" w:rsidP="005E5D09">
            <w:pPr>
              <w:widowControl w:val="0"/>
              <w:numPr>
                <w:ilvl w:val="0"/>
                <w:numId w:val="3"/>
              </w:numPr>
              <w:jc w:val="both"/>
              <w:rPr>
                <w:rFonts w:ascii="Verdana" w:hAnsi="Verdana"/>
                <w:b/>
                <w:sz w:val="20"/>
                <w:szCs w:val="20"/>
              </w:rPr>
            </w:pPr>
            <w:r>
              <w:rPr>
                <w:rFonts w:ascii="Verdana" w:hAnsi="Verdana"/>
                <w:b/>
                <w:sz w:val="20"/>
                <w:szCs w:val="20"/>
              </w:rPr>
              <w:t>Extended Storage</w:t>
            </w:r>
          </w:p>
          <w:p w:rsidR="005E5D09" w:rsidRDefault="005E5D09" w:rsidP="00763D07">
            <w:pPr>
              <w:rPr>
                <w:rFonts w:ascii="Verdana" w:hAnsi="Verdana"/>
                <w:b/>
                <w:sz w:val="20"/>
                <w:szCs w:val="20"/>
              </w:rPr>
            </w:pPr>
            <w:r>
              <w:rPr>
                <w:rFonts w:ascii="Verdana" w:hAnsi="Verdana"/>
                <w:sz w:val="20"/>
                <w:szCs w:val="20"/>
              </w:rPr>
              <w:t>When not using the product for extended periods of time, remove the batteries from the product or battery charger and store the equipment in a safe place.</w:t>
            </w:r>
          </w:p>
        </w:tc>
      </w:tr>
    </w:tbl>
    <w:p w:rsidR="005E5D09" w:rsidRDefault="005E5D09" w:rsidP="005E5D09">
      <w:pPr>
        <w:rPr>
          <w:rFonts w:hint="eastAsia"/>
          <w:b/>
        </w:rPr>
      </w:pPr>
    </w:p>
    <w:p w:rsidR="005E5D09" w:rsidRDefault="006F46D9" w:rsidP="006F46D9">
      <w:pPr>
        <w:jc w:val="center"/>
        <w:rPr>
          <w:rFonts w:hint="eastAsia"/>
          <w:b/>
        </w:rPr>
      </w:pPr>
      <w:r>
        <w:rPr>
          <w:rFonts w:ascii="Arial" w:hint="eastAsia"/>
          <w:b/>
        </w:rPr>
        <w:t>Passage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36"/>
      </w:tblGrid>
      <w:tr w:rsidR="005E5D09" w:rsidTr="00763D07">
        <w:tblPrEx>
          <w:tblCellMar>
            <w:top w:w="0" w:type="dxa"/>
            <w:bottom w:w="0" w:type="dxa"/>
          </w:tblCellMar>
        </w:tblPrEx>
        <w:tc>
          <w:tcPr>
            <w:tcW w:w="5000" w:type="pct"/>
          </w:tcPr>
          <w:p w:rsidR="005E5D09" w:rsidRDefault="005E5D09" w:rsidP="00763D07">
            <w:pPr>
              <w:rPr>
                <w:rFonts w:ascii="Verdana" w:hAnsi="Verdana"/>
                <w:sz w:val="20"/>
                <w:szCs w:val="20"/>
              </w:rPr>
            </w:pPr>
            <w:r>
              <w:rPr>
                <w:rFonts w:ascii="Verdana" w:hAnsi="Verdana"/>
                <w:sz w:val="20"/>
                <w:szCs w:val="20"/>
              </w:rPr>
              <w:t>Dear Students,</w:t>
            </w:r>
          </w:p>
          <w:p w:rsidR="005E5D09" w:rsidRDefault="005E5D09" w:rsidP="00763D07">
            <w:pPr>
              <w:rPr>
                <w:rFonts w:ascii="Verdana" w:hAnsi="Verdana"/>
                <w:sz w:val="20"/>
                <w:szCs w:val="20"/>
              </w:rPr>
            </w:pPr>
          </w:p>
          <w:p w:rsidR="005E5D09" w:rsidRDefault="005E5D09" w:rsidP="00763D07">
            <w:pPr>
              <w:rPr>
                <w:rFonts w:ascii="Verdana" w:hAnsi="Verdana"/>
                <w:sz w:val="20"/>
                <w:szCs w:val="20"/>
              </w:rPr>
            </w:pPr>
            <w:r>
              <w:rPr>
                <w:rFonts w:ascii="Verdana" w:hAnsi="Verdana"/>
                <w:sz w:val="20"/>
                <w:szCs w:val="20"/>
              </w:rPr>
              <w:t>Nothing’s more important than the intensity and support that passionate students demonstrate for their fellow athletes.</w:t>
            </w:r>
          </w:p>
          <w:p w:rsidR="005E5D09" w:rsidRDefault="005E5D09" w:rsidP="00763D07">
            <w:pPr>
              <w:rPr>
                <w:rFonts w:ascii="Verdana" w:hAnsi="Verdana"/>
                <w:sz w:val="20"/>
                <w:szCs w:val="20"/>
              </w:rPr>
            </w:pPr>
          </w:p>
          <w:p w:rsidR="005E5D09" w:rsidRDefault="005E5D09" w:rsidP="00763D07">
            <w:pPr>
              <w:rPr>
                <w:rFonts w:ascii="Verdana" w:hAnsi="Verdana"/>
                <w:sz w:val="20"/>
                <w:szCs w:val="20"/>
              </w:rPr>
            </w:pPr>
            <w:r>
              <w:rPr>
                <w:rFonts w:ascii="Verdana" w:hAnsi="Verdana"/>
                <w:sz w:val="20"/>
                <w:szCs w:val="20"/>
              </w:rPr>
              <w:t xml:space="preserve">Two years ago, in an effort to promote community-building among the Northern University </w:t>
            </w:r>
            <w:r>
              <w:rPr>
                <w:rFonts w:ascii="Verdana" w:hAnsi="Verdana" w:hint="eastAsia"/>
                <w:sz w:val="20"/>
                <w:szCs w:val="20"/>
              </w:rPr>
              <w:t xml:space="preserve">(UN) </w:t>
            </w:r>
            <w:r>
              <w:rPr>
                <w:rFonts w:ascii="Verdana" w:hAnsi="Verdana"/>
                <w:sz w:val="20"/>
                <w:szCs w:val="20"/>
              </w:rPr>
              <w:t>student body, the NU Administration and Athletics were called upon to take a proportion of money from the student tuition as the athletic event fee that will allow every full-time NU student the opportunity to attend all regular-season home football and men’s basketball games at no additional cost. All other regular-season NU sporting events remain free of charge to ALL NU students. The Board of Trustees approved the plan and called on Athletics to implement it.</w:t>
            </w:r>
          </w:p>
          <w:p w:rsidR="005E5D09" w:rsidRDefault="005E5D09" w:rsidP="00763D07">
            <w:pPr>
              <w:rPr>
                <w:rFonts w:ascii="Verdana" w:hAnsi="Verdana"/>
                <w:sz w:val="20"/>
                <w:szCs w:val="20"/>
              </w:rPr>
            </w:pPr>
          </w:p>
          <w:p w:rsidR="005E5D09" w:rsidRDefault="005E5D09" w:rsidP="00763D07">
            <w:pPr>
              <w:rPr>
                <w:rFonts w:ascii="Verdana" w:hAnsi="Verdana"/>
                <w:sz w:val="20"/>
                <w:szCs w:val="20"/>
              </w:rPr>
            </w:pPr>
            <w:r>
              <w:rPr>
                <w:rFonts w:ascii="Verdana" w:hAnsi="Verdana"/>
                <w:sz w:val="20"/>
                <w:szCs w:val="20"/>
              </w:rPr>
              <w:t>We hope you take advantage of this great deal for NU students and attend as many events as possible in the coming academic year.</w:t>
            </w:r>
          </w:p>
          <w:p w:rsidR="005E5D09" w:rsidRDefault="005E5D09" w:rsidP="00763D07">
            <w:pPr>
              <w:rPr>
                <w:rFonts w:ascii="Verdana" w:hAnsi="Verdana"/>
                <w:sz w:val="20"/>
                <w:szCs w:val="20"/>
              </w:rPr>
            </w:pPr>
          </w:p>
          <w:p w:rsidR="005E5D09" w:rsidRDefault="005E5D09" w:rsidP="00763D07">
            <w:pPr>
              <w:rPr>
                <w:rFonts w:ascii="Verdana" w:hAnsi="Verdana" w:hint="eastAsia"/>
                <w:sz w:val="20"/>
                <w:szCs w:val="20"/>
              </w:rPr>
            </w:pPr>
            <w:r>
              <w:rPr>
                <w:rFonts w:ascii="Verdana" w:hAnsi="Verdana"/>
                <w:sz w:val="20"/>
                <w:szCs w:val="20"/>
              </w:rPr>
              <w:t>Mark Murphy</w:t>
            </w:r>
          </w:p>
          <w:p w:rsidR="005E5D09" w:rsidRDefault="005E5D09" w:rsidP="00763D07">
            <w:pPr>
              <w:rPr>
                <w:rFonts w:hint="eastAsia"/>
                <w:b/>
                <w:sz w:val="16"/>
              </w:rPr>
            </w:pPr>
            <w:r>
              <w:rPr>
                <w:rFonts w:ascii="Verdana" w:hAnsi="Verdana"/>
                <w:sz w:val="20"/>
                <w:szCs w:val="20"/>
              </w:rPr>
              <w:t>Director of Athletics</w:t>
            </w:r>
          </w:p>
        </w:tc>
      </w:tr>
    </w:tbl>
    <w:p w:rsidR="005E5D09" w:rsidRDefault="005E5D09" w:rsidP="005E5D09">
      <w:pPr>
        <w:rPr>
          <w:rFonts w:hint="eastAsia"/>
          <w:bCs/>
        </w:rPr>
      </w:pPr>
    </w:p>
    <w:p w:rsidR="005E5D09" w:rsidRDefault="006F46D9" w:rsidP="006F46D9">
      <w:pPr>
        <w:jc w:val="center"/>
        <w:rPr>
          <w:b/>
        </w:rPr>
      </w:pPr>
      <w:r>
        <w:rPr>
          <w:rFonts w:ascii="Arial" w:hint="eastAsia"/>
          <w:b/>
        </w:rPr>
        <w:t>Passage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20"/>
      </w:tblGrid>
      <w:tr w:rsidR="005E5D09" w:rsidTr="00763D07">
        <w:tc>
          <w:tcPr>
            <w:tcW w:w="8720" w:type="dxa"/>
          </w:tcPr>
          <w:p w:rsidR="005E5D09" w:rsidRDefault="005E5D09" w:rsidP="005E5D09">
            <w:pPr>
              <w:widowControl w:val="0"/>
              <w:numPr>
                <w:ilvl w:val="0"/>
                <w:numId w:val="5"/>
              </w:numPr>
              <w:jc w:val="both"/>
              <w:rPr>
                <w:rFonts w:ascii="Verdana" w:hAnsi="Verdana"/>
                <w:sz w:val="20"/>
                <w:szCs w:val="20"/>
              </w:rPr>
            </w:pPr>
            <w:r>
              <w:rPr>
                <w:rFonts w:ascii="Verdana" w:hAnsi="Verdana"/>
                <w:sz w:val="20"/>
                <w:szCs w:val="20"/>
              </w:rPr>
              <w:t>Student must have been in lawful full-time status for nine consecutive months before applying for OPT (Optional Practical Training).</w:t>
            </w:r>
          </w:p>
          <w:p w:rsidR="005E5D09" w:rsidRDefault="005E5D09" w:rsidP="005E5D09">
            <w:pPr>
              <w:widowControl w:val="0"/>
              <w:numPr>
                <w:ilvl w:val="0"/>
                <w:numId w:val="5"/>
              </w:numPr>
              <w:jc w:val="both"/>
              <w:rPr>
                <w:rFonts w:ascii="Verdana" w:hAnsi="Verdana"/>
                <w:sz w:val="20"/>
                <w:szCs w:val="20"/>
              </w:rPr>
            </w:pPr>
            <w:r>
              <w:rPr>
                <w:rFonts w:ascii="Verdana" w:hAnsi="Verdana"/>
                <w:sz w:val="20"/>
                <w:szCs w:val="20"/>
              </w:rPr>
              <w:t>The training must be related to the student’s major area of studies.</w:t>
            </w:r>
          </w:p>
          <w:p w:rsidR="005E5D09" w:rsidRDefault="005E5D09" w:rsidP="005E5D09">
            <w:pPr>
              <w:widowControl w:val="0"/>
              <w:numPr>
                <w:ilvl w:val="0"/>
                <w:numId w:val="5"/>
              </w:numPr>
              <w:jc w:val="both"/>
              <w:rPr>
                <w:rFonts w:ascii="Verdana" w:hAnsi="Verdana"/>
                <w:sz w:val="20"/>
                <w:szCs w:val="20"/>
              </w:rPr>
            </w:pPr>
            <w:r>
              <w:rPr>
                <w:rFonts w:ascii="Verdana" w:hAnsi="Verdana"/>
                <w:sz w:val="20"/>
                <w:szCs w:val="20"/>
              </w:rPr>
              <w:t>A total of twelve months of training is available (regardless of the number of degrees awarded).</w:t>
            </w:r>
          </w:p>
          <w:p w:rsidR="005E5D09" w:rsidRDefault="005E5D09" w:rsidP="005E5D09">
            <w:pPr>
              <w:widowControl w:val="0"/>
              <w:numPr>
                <w:ilvl w:val="0"/>
                <w:numId w:val="5"/>
              </w:numPr>
              <w:jc w:val="both"/>
              <w:rPr>
                <w:rFonts w:ascii="Verdana" w:hAnsi="Verdana"/>
                <w:sz w:val="20"/>
                <w:szCs w:val="20"/>
              </w:rPr>
            </w:pPr>
            <w:r>
              <w:rPr>
                <w:rFonts w:ascii="Verdana" w:hAnsi="Verdana"/>
                <w:sz w:val="20"/>
                <w:szCs w:val="20"/>
              </w:rPr>
              <w:t>Part-time OPT (20 hrs or less per week) will be deducted at half the full-time rate.</w:t>
            </w:r>
          </w:p>
          <w:p w:rsidR="005E5D09" w:rsidRDefault="005E5D09" w:rsidP="005E5D09">
            <w:pPr>
              <w:widowControl w:val="0"/>
              <w:numPr>
                <w:ilvl w:val="0"/>
                <w:numId w:val="5"/>
              </w:numPr>
              <w:jc w:val="both"/>
              <w:rPr>
                <w:rFonts w:ascii="Verdana" w:hAnsi="Verdana"/>
                <w:sz w:val="20"/>
                <w:szCs w:val="20"/>
              </w:rPr>
            </w:pPr>
            <w:r>
              <w:rPr>
                <w:rFonts w:ascii="Verdana" w:hAnsi="Verdana"/>
                <w:sz w:val="20"/>
                <w:szCs w:val="20"/>
              </w:rPr>
              <w:t>No specific job offer is required to apply for the OPT.</w:t>
            </w:r>
          </w:p>
          <w:p w:rsidR="005E5D09" w:rsidRDefault="005E5D09" w:rsidP="005E5D09">
            <w:pPr>
              <w:widowControl w:val="0"/>
              <w:numPr>
                <w:ilvl w:val="0"/>
                <w:numId w:val="5"/>
              </w:numPr>
              <w:jc w:val="both"/>
              <w:rPr>
                <w:b/>
              </w:rPr>
            </w:pPr>
            <w:r>
              <w:rPr>
                <w:rFonts w:ascii="Verdana" w:hAnsi="Verdana"/>
                <w:sz w:val="20"/>
                <w:szCs w:val="20"/>
              </w:rPr>
              <w:t>Student can begin the training only upon the receipt of the official approval (employment authorization card) from the INS.</w:t>
            </w:r>
          </w:p>
        </w:tc>
      </w:tr>
    </w:tbl>
    <w:p w:rsidR="005E5D09" w:rsidRDefault="005E5D09" w:rsidP="005E5D09">
      <w:pPr>
        <w:rPr>
          <w:rFonts w:hint="eastAsia"/>
          <w:b/>
        </w:rPr>
      </w:pPr>
    </w:p>
    <w:p w:rsidR="00377830" w:rsidRDefault="006F46D9" w:rsidP="00377830">
      <w:pPr>
        <w:pStyle w:val="a6"/>
        <w:rPr>
          <w:rFonts w:hint="eastAsia"/>
          <w:b w:val="0"/>
          <w:bCs w:val="0"/>
          <w:sz w:val="24"/>
        </w:rPr>
      </w:pPr>
      <w:r>
        <w:rPr>
          <w:rFonts w:ascii="Arial" w:hint="eastAsia"/>
          <w:b w:val="0"/>
        </w:rPr>
        <w:t>Passage 6</w:t>
      </w:r>
    </w:p>
    <w:p w:rsidR="005E5D09" w:rsidRPr="00377830" w:rsidRDefault="005E5D09" w:rsidP="00377830">
      <w:pPr>
        <w:rPr>
          <w:color w:val="000000"/>
          <w:szCs w:val="18"/>
        </w:rPr>
      </w:pPr>
      <w:r w:rsidRPr="00377830">
        <w:rPr>
          <w:color w:val="000000"/>
          <w:szCs w:val="18"/>
        </w:rPr>
        <w:t xml:space="preserve">Amazingly for the British, who love queues, there is no formal line-up in any British pub – the bar </w:t>
      </w:r>
      <w:proofErr w:type="gramStart"/>
      <w:r w:rsidRPr="00377830">
        <w:rPr>
          <w:color w:val="000000"/>
          <w:szCs w:val="18"/>
        </w:rPr>
        <w:t>staff are</w:t>
      </w:r>
      <w:proofErr w:type="gramEnd"/>
      <w:r w:rsidRPr="00377830">
        <w:rPr>
          <w:color w:val="000000"/>
          <w:szCs w:val="18"/>
        </w:rPr>
        <w:t xml:space="preserve"> skilled at knowing whose turn it is. You need to know some basic rules for attracting bar staff’s attention. Do not tap coins on the counter, snap your finger or wave like a drowning swimmer. Do not sigh or roll your eyes. And the most important, do not ring the bell hanging behind the counter, which should only be used by the landlord to signal closing time. The key thing is to catch the bar worker’s eyes. You could also hold an empty glass or some money, but do not wave them about. Do adopt an expectant, hopeful, even slightly anxious facial expression. If you 1ook too contented and complacent, the bar staff may assume you are already being served.</w:t>
      </w:r>
    </w:p>
    <w:p w:rsidR="005E5D09" w:rsidRDefault="005E5D09" w:rsidP="005E5D09">
      <w:pPr>
        <w:rPr>
          <w:rFonts w:hint="eastAsia"/>
          <w:color w:val="333333"/>
          <w:szCs w:val="18"/>
        </w:rPr>
      </w:pPr>
    </w:p>
    <w:p w:rsidR="005E5D09" w:rsidRDefault="005E5D09" w:rsidP="00377830">
      <w:pPr>
        <w:rPr>
          <w:rFonts w:hint="eastAsia"/>
          <w:color w:val="000000"/>
          <w:szCs w:val="18"/>
        </w:rPr>
      </w:pPr>
      <w:r>
        <w:rPr>
          <w:color w:val="000000"/>
          <w:szCs w:val="18"/>
        </w:rPr>
        <w:t>Always say “please” and try to remember what the British bar staff dislike. They don’t like people standing idly against the bar when there are a lot of customers wanting service. And they do not like people who wait until the end of the order before asking for such alcoholic drinks as cocktails which take considerably longer to prepare than other drinks.</w:t>
      </w:r>
    </w:p>
    <w:p w:rsidR="00377830" w:rsidRDefault="00377830" w:rsidP="00377830"/>
    <w:p w:rsidR="005E5D09" w:rsidRDefault="005E5D09" w:rsidP="00377830">
      <w:pPr>
        <w:rPr>
          <w:rFonts w:hint="eastAsia"/>
        </w:rPr>
      </w:pPr>
      <w:r>
        <w:t xml:space="preserve">Speaking of tips, you’d better offer the bar staff a drink than cash as a tip. Pubs pride themselves on their </w:t>
      </w:r>
      <w:r>
        <w:rPr>
          <w:u w:val="single"/>
        </w:rPr>
        <w:t>egalitarian</w:t>
      </w:r>
      <w:r>
        <w:t xml:space="preserve"> atmosphere. A tip in cash would be a reminder of their service role, whereas the offer of a drink is a friendly gesture.</w:t>
      </w:r>
    </w:p>
    <w:p w:rsidR="00377830" w:rsidRDefault="00377830" w:rsidP="00377830">
      <w:pPr>
        <w:rPr>
          <w:rStyle w:val="content1"/>
          <w:rFonts w:hint="eastAsia"/>
        </w:rPr>
      </w:pPr>
    </w:p>
    <w:p w:rsidR="005E5D09" w:rsidRPr="00377830" w:rsidRDefault="005E5D09" w:rsidP="00377830">
      <w:pPr>
        <w:rPr>
          <w:color w:val="000000"/>
          <w:szCs w:val="18"/>
        </w:rPr>
      </w:pPr>
      <w:r w:rsidRPr="00377830">
        <w:rPr>
          <w:color w:val="000000"/>
          <w:szCs w:val="18"/>
        </w:rPr>
        <w:t>So now you have a drink, but what about meeting the locals? Pub-goers will indicate in unspoken ways if they are interested in chatting. Concentrate on those who have bought drinks and are still loitering at the bar. Those who have moved to sit at tables are probably not seeking company. Look for people with “open” body language, facing outwards into the room. Don’t ever introduce yourself with an outstretched hand and a big smile. The British, quite frankly, do not want to know your name and shake your hand</w:t>
      </w:r>
      <w:r w:rsidRPr="00377830">
        <w:rPr>
          <w:rFonts w:hint="eastAsia"/>
          <w:color w:val="000000"/>
          <w:szCs w:val="18"/>
        </w:rPr>
        <w:t xml:space="preserve"> </w:t>
      </w:r>
      <w:r w:rsidRPr="00377830">
        <w:rPr>
          <w:color w:val="000000"/>
          <w:szCs w:val="18"/>
        </w:rPr>
        <w:t>–</w:t>
      </w:r>
      <w:r w:rsidRPr="00377830">
        <w:rPr>
          <w:rFonts w:hint="eastAsia"/>
          <w:color w:val="000000"/>
          <w:szCs w:val="18"/>
        </w:rPr>
        <w:t xml:space="preserve"> </w:t>
      </w:r>
      <w:r w:rsidRPr="00377830">
        <w:rPr>
          <w:color w:val="000000"/>
          <w:szCs w:val="18"/>
        </w:rPr>
        <w:t>or at least not until a proper degree of mutual interest has been well established (like maybe when you marry their daughter).</w:t>
      </w:r>
    </w:p>
    <w:p w:rsidR="005E5D09" w:rsidRPr="00377830" w:rsidRDefault="005E5D09" w:rsidP="00377830">
      <w:pPr>
        <w:rPr>
          <w:color w:val="000000"/>
          <w:szCs w:val="18"/>
        </w:rPr>
      </w:pPr>
    </w:p>
    <w:p w:rsidR="005E5D09" w:rsidRPr="00377830" w:rsidRDefault="005E5D09" w:rsidP="00377830">
      <w:pPr>
        <w:rPr>
          <w:color w:val="000000"/>
          <w:szCs w:val="18"/>
        </w:rPr>
      </w:pPr>
      <w:r w:rsidRPr="00377830">
        <w:rPr>
          <w:color w:val="000000"/>
          <w:szCs w:val="18"/>
        </w:rPr>
        <w:lastRenderedPageBreak/>
        <w:t xml:space="preserve">Talk generally about the weather, the beer or the pub and at an appropriate moment, offer your newfound companion a drink. This exchange is </w:t>
      </w:r>
      <w:proofErr w:type="gramStart"/>
      <w:r w:rsidRPr="00377830">
        <w:rPr>
          <w:color w:val="000000"/>
          <w:szCs w:val="18"/>
        </w:rPr>
        <w:t>key</w:t>
      </w:r>
      <w:proofErr w:type="gramEnd"/>
      <w:r w:rsidRPr="00377830">
        <w:rPr>
          <w:color w:val="000000"/>
          <w:szCs w:val="18"/>
        </w:rPr>
        <w:t xml:space="preserve"> to feeling part of the pub crowd and thereby getting to know more about </w:t>
      </w:r>
      <w:smartTag w:uri="urn:schemas-microsoft-com:office:smarttags" w:element="country-region">
        <w:smartTag w:uri="urn:schemas-microsoft-com:office:smarttags" w:element="place">
          <w:r w:rsidRPr="00377830">
            <w:rPr>
              <w:color w:val="000000"/>
              <w:szCs w:val="18"/>
            </w:rPr>
            <w:t>Britain</w:t>
          </w:r>
        </w:smartTag>
      </w:smartTag>
      <w:r w:rsidRPr="00377830">
        <w:rPr>
          <w:color w:val="000000"/>
          <w:szCs w:val="18"/>
        </w:rPr>
        <w:t xml:space="preserve"> than its tourists’ spots. </w:t>
      </w:r>
    </w:p>
    <w:p w:rsidR="005E5D09" w:rsidRPr="00377830" w:rsidRDefault="005E5D09" w:rsidP="00377830">
      <w:pPr>
        <w:rPr>
          <w:color w:val="000000"/>
          <w:szCs w:val="18"/>
        </w:rPr>
      </w:pPr>
    </w:p>
    <w:p w:rsidR="005E5D09" w:rsidRDefault="005E5D09" w:rsidP="00377830">
      <w:pPr>
        <w:rPr>
          <w:rFonts w:hint="eastAsia"/>
          <w:color w:val="000000"/>
          <w:szCs w:val="18"/>
        </w:rPr>
      </w:pPr>
      <w:r w:rsidRPr="00377830">
        <w:rPr>
          <w:color w:val="000000"/>
          <w:szCs w:val="18"/>
        </w:rPr>
        <w:t>The ritual of sharing – buying rounds of drinks in turn – is of great significance. I</w:t>
      </w:r>
      <w:r w:rsidRPr="00377830">
        <w:rPr>
          <w:rFonts w:hint="eastAsia"/>
          <w:color w:val="000000"/>
          <w:szCs w:val="18"/>
        </w:rPr>
        <w:t>f you are having</w:t>
      </w:r>
      <w:r w:rsidRPr="00377830">
        <w:rPr>
          <w:color w:val="000000"/>
          <w:szCs w:val="18"/>
        </w:rPr>
        <w:t xml:space="preserve"> British friends or business contracts, one of your hosts will probably buy the first round, but you should be quick to offer the next. The right time to offer to buy a drink is when their glasses are still a quarter full. The line of “It’s my round – What are you having?” may not be in your phrase book, but it is one of the most useful sentences in the English language.</w:t>
      </w:r>
    </w:p>
    <w:p w:rsidR="00377830" w:rsidRPr="00377830" w:rsidRDefault="00377830" w:rsidP="00377830">
      <w:pPr>
        <w:rPr>
          <w:color w:val="000000"/>
          <w:szCs w:val="18"/>
        </w:rPr>
      </w:pPr>
    </w:p>
    <w:p w:rsidR="006F46D9" w:rsidRDefault="006F46D9" w:rsidP="006F46D9">
      <w:pPr>
        <w:jc w:val="center"/>
        <w:rPr>
          <w:rFonts w:ascii="Arial" w:hint="eastAsia"/>
          <w:b/>
        </w:rPr>
      </w:pPr>
      <w:r>
        <w:rPr>
          <w:rFonts w:ascii="Arial" w:hint="eastAsia"/>
          <w:b/>
        </w:rPr>
        <w:t>Passage 7</w:t>
      </w:r>
    </w:p>
    <w:p w:rsidR="00377830" w:rsidRDefault="00377830" w:rsidP="00377830">
      <w:r>
        <w:rPr>
          <w:color w:val="000000"/>
          <w:lang w:val="en-GB"/>
        </w:rPr>
        <w:t>Few words in the English language have such a special meaning as ‘home’.</w:t>
      </w:r>
      <w:r>
        <w:t xml:space="preserve"> Home is a place where you can relax, kick back and just be yourself. Just about everyone has a strong opinion of what makes a house a home. And for most people in </w:t>
      </w:r>
      <w:smartTag w:uri="urn:schemas-microsoft-com:office:smarttags" w:element="country-region">
        <w:smartTag w:uri="urn:schemas-microsoft-com:office:smarttags" w:element="place">
          <w:r>
            <w:t>America</w:t>
          </w:r>
        </w:smartTag>
      </w:smartTag>
      <w:r>
        <w:t>, home should be, above all, comfortable.</w:t>
      </w:r>
    </w:p>
    <w:p w:rsidR="00377830" w:rsidRDefault="00377830" w:rsidP="00377830"/>
    <w:p w:rsidR="00377830" w:rsidRDefault="00377830" w:rsidP="00377830">
      <w:r>
        <w:t>Americans like their homes to reflect their personal tastes. Many do-it-yourselfers enjoy fixing up their house and making it more “livable.” They often try to create a cozy atmosphere so that when they’re at home, they’ll really feel “at home.” Sofas and lounge chairs may be heavily padded and arranged in groupings conducive to relaxed conversation. Even the bathroom receives special attention. Carpeted floors, scented soaps, colorful wallpaper and decorative curtains adorn the “comfort room” in many homes. And on average, Americans have more bathrooms than any other people in the world.</w:t>
      </w:r>
    </w:p>
    <w:p w:rsidR="00377830" w:rsidRDefault="00377830" w:rsidP="00377830">
      <w:pPr>
        <w:rPr>
          <w:rFonts w:hint="eastAsia"/>
        </w:rPr>
      </w:pPr>
    </w:p>
    <w:p w:rsidR="00377830" w:rsidRDefault="00377830" w:rsidP="00377830">
      <w:r>
        <w:t xml:space="preserve">Lisa </w:t>
      </w:r>
      <w:proofErr w:type="spellStart"/>
      <w:r>
        <w:t>Odegard</w:t>
      </w:r>
      <w:proofErr w:type="spellEnd"/>
      <w:r>
        <w:t xml:space="preserve">, an interior designer in </w:t>
      </w:r>
      <w:smartTag w:uri="urn:schemas-microsoft-com:office:smarttags" w:element="State">
        <w:smartTag w:uri="urn:schemas-microsoft-com:office:smarttags" w:element="place">
          <w:r>
            <w:t>Montana</w:t>
          </w:r>
        </w:smartTag>
      </w:smartTag>
      <w:r>
        <w:t>, comments that: “A home is a harbor. People want a safe, open and easy feeling to make their homes comfortable.” For that reason, many new homes now have big, open kitchens and vaulted ceilings.</w:t>
      </w:r>
    </w:p>
    <w:p w:rsidR="00377830" w:rsidRDefault="00377830" w:rsidP="00377830"/>
    <w:p w:rsidR="00377830" w:rsidRDefault="00377830" w:rsidP="00377830">
      <w:pPr>
        <w:rPr>
          <w:rFonts w:hint="eastAsia"/>
        </w:rPr>
      </w:pPr>
      <w:r>
        <w:t>Americans try to make the most of their space, too. The majority of homes have built-in closets and shelves, and people spare no pains to add dressers, filing cabinets and closet organizers to maximize their storage space. Although keeping the house neat is often a constant battle, Americans feel it’s a battle worth fighting.</w:t>
      </w:r>
    </w:p>
    <w:p w:rsidR="00377830" w:rsidRDefault="00377830" w:rsidP="00377830"/>
    <w:p w:rsidR="00377830" w:rsidRDefault="00377830" w:rsidP="00377830">
      <w:r>
        <w:t xml:space="preserve">People in </w:t>
      </w:r>
      <w:smartTag w:uri="urn:schemas-microsoft-com:office:smarttags" w:element="country-region">
        <w:smartTag w:uri="urn:schemas-microsoft-com:office:smarttags" w:element="place">
          <w:r>
            <w:t>America</w:t>
          </w:r>
        </w:smartTag>
      </w:smartTag>
      <w:r>
        <w:t xml:space="preserve"> keep an eye on the latest trends in interior design. In the 80s, the “</w:t>
      </w:r>
      <w:r>
        <w:rPr>
          <w:u w:val="single"/>
        </w:rPr>
        <w:t>country look</w:t>
      </w:r>
      <w:r>
        <w:t xml:space="preserve">” dominated the home decorating scene. Rustic furniture and shelves full of old-fashioned knick-knacks created a cozy atmosphere reminiscent of rural </w:t>
      </w:r>
      <w:smartTag w:uri="urn:schemas-microsoft-com:office:smarttags" w:element="country-region">
        <w:smartTag w:uri="urn:schemas-microsoft-com:office:smarttags" w:element="place">
          <w:r>
            <w:t>America</w:t>
          </w:r>
        </w:smartTag>
      </w:smartTag>
      <w:r>
        <w:t xml:space="preserve"> several generations back. The 90s have brought in another longing for the past: the retrospective 50s and 60s look – plain and simple furniture with square backs and arms and block-style legs.</w:t>
      </w:r>
    </w:p>
    <w:p w:rsidR="00377830" w:rsidRDefault="00377830" w:rsidP="00377830"/>
    <w:p w:rsidR="00377830" w:rsidRDefault="00377830" w:rsidP="00377830">
      <w:r>
        <w:t xml:space="preserve">Some parts of the country have their own regional preferences. In the western </w:t>
      </w:r>
      <w:smartTag w:uri="urn:schemas-microsoft-com:office:smarttags" w:element="country-region">
        <w:smartTag w:uri="urn:schemas-microsoft-com:office:smarttags" w:element="place">
          <w:r>
            <w:t>United States</w:t>
          </w:r>
        </w:smartTag>
      </w:smartTag>
      <w:r>
        <w:t>, homeowners favor the Navajo Indian style of the Southwest or the cowboy look. In contrast, Easterners prefer French Country or more “fussy” styles.</w:t>
      </w:r>
    </w:p>
    <w:p w:rsidR="00377830" w:rsidRDefault="00377830" w:rsidP="00377830"/>
    <w:p w:rsidR="00377830" w:rsidRDefault="00377830" w:rsidP="00377830">
      <w:r>
        <w:t xml:space="preserve">With all this attention to their homes, you would think Americans place a high premium on housekeeping. In fact, however, keeping house doesn’t receive as much attention as it used to. Why? The present fast-paced lifestyles allow little spare time for dusting, vacuuming </w:t>
      </w:r>
      <w:r>
        <w:lastRenderedPageBreak/>
        <w:t xml:space="preserve">and scrubbing the tub. Ironically, however, even though more and more women work outside the home, women still do </w:t>
      </w:r>
      <w:proofErr w:type="gramStart"/>
      <w:r>
        <w:t>twice as much housework</w:t>
      </w:r>
      <w:proofErr w:type="gramEnd"/>
      <w:r>
        <w:t xml:space="preserve"> as men. Modern conveniences like the washing machine, the vacuum cleaner, and the dishwasher have taken some of the drudgery out of household chores. But in general, Americans these days take their cue from books like </w:t>
      </w:r>
      <w:r>
        <w:rPr>
          <w:i/>
          <w:iCs/>
        </w:rPr>
        <w:t>How to Avoid Housework</w:t>
      </w:r>
      <w:r>
        <w:t>.</w:t>
      </w:r>
    </w:p>
    <w:p w:rsidR="00377830" w:rsidRDefault="00377830" w:rsidP="00377830"/>
    <w:p w:rsidR="00377830" w:rsidRDefault="00377830" w:rsidP="00377830">
      <w:r>
        <w:t xml:space="preserve">Witness the fact that sales of household cleaning products have declined in recent years. Besides that, Americans seem to care less about their housecleaning, especially in areas that nobody sees. Vacuum under the sofa? Dust the baseboards? Ironically, though, American women seem quite satisfied with their housekeeping, according to a national survey conducted in 2004. Besides that, people are designing their homes with low-maintenance features – tile in bathrooms and kitchens as well as marble on countertops – to cut down on the need for frequent cleaning. Even so, more and more people are hiring outside help to clean their houses. A Roper poll found that one in six Americans hired cleaning help last year, up from one in </w:t>
      </w:r>
      <w:smartTag w:uri="urn:schemas-microsoft-com:office:smarttags" w:element="chmetcnv">
        <w:smartTagPr>
          <w:attr w:name="TCSC" w:val="0"/>
          <w:attr w:name="NumberType" w:val="1"/>
          <w:attr w:name="Negative" w:val="False"/>
          <w:attr w:name="HasSpace" w:val="True"/>
          <w:attr w:name="SourceValue" w:val="10"/>
          <w:attr w:name="UnitName" w:val="in"/>
        </w:smartTagPr>
        <w:r>
          <w:t>10 in</w:t>
        </w:r>
      </w:smartTag>
      <w:r>
        <w:t xml:space="preserve"> 2003. One professional housecleaning service, Merry Maids, has grown to over 800 franchises in recent years.</w:t>
      </w:r>
    </w:p>
    <w:p w:rsidR="00377830" w:rsidRDefault="00377830" w:rsidP="00377830"/>
    <w:p w:rsidR="00377830" w:rsidRDefault="00377830" w:rsidP="00377830">
      <w:r>
        <w:t>James Otis in a Revolutionary War speech in 1761 made his famous remark that “a man’s home is his castle.” Americans like their castle to be as comfortable as possible. They would like to have a home they can be proud of, a place they can call their own. Not everyone’s home looks like a castle, but “be it ever so humble, there’s no place like home.”</w:t>
      </w:r>
    </w:p>
    <w:p w:rsidR="00377830" w:rsidRPr="00377830" w:rsidRDefault="00377830" w:rsidP="002539BB">
      <w:pPr>
        <w:spacing w:line="360" w:lineRule="auto"/>
        <w:rPr>
          <w:rFonts w:hAnsi="Arial" w:cs="Arial"/>
          <w:szCs w:val="21"/>
        </w:rPr>
      </w:pPr>
    </w:p>
    <w:p w:rsidR="002539BB" w:rsidRPr="00B77078" w:rsidRDefault="002539BB" w:rsidP="002539BB">
      <w:pPr>
        <w:spacing w:line="360" w:lineRule="auto"/>
      </w:pPr>
      <w:r w:rsidRPr="00943FD3">
        <w:rPr>
          <w:rFonts w:ascii="Arial" w:hAnsi="Arial" w:cs="Arial"/>
          <w:b/>
        </w:rPr>
        <w:t>Section III</w:t>
      </w:r>
      <w:r w:rsidRPr="00943FD3">
        <w:rPr>
          <w:rFonts w:ascii="Arial" w:hAnsi="Arial" w:cs="Arial"/>
          <w:b/>
        </w:rPr>
        <w:tab/>
        <w:t xml:space="preserve">Writing       </w:t>
      </w:r>
      <w:r w:rsidRPr="00B77078">
        <w:t>Gifts</w:t>
      </w:r>
    </w:p>
    <w:p w:rsidR="002539BB" w:rsidRPr="00943FD3" w:rsidRDefault="002539BB" w:rsidP="002539BB">
      <w:pPr>
        <w:wordWrap w:val="0"/>
        <w:spacing w:line="360" w:lineRule="auto"/>
        <w:jc w:val="center"/>
        <w:rPr>
          <w:b/>
          <w:sz w:val="28"/>
          <w:szCs w:val="28"/>
        </w:rPr>
      </w:pPr>
      <w:r>
        <w:rPr>
          <w:b/>
          <w:sz w:val="28"/>
          <w:szCs w:val="28"/>
        </w:rPr>
        <w:br w:type="page"/>
      </w:r>
      <w:r w:rsidRPr="00943FD3">
        <w:rPr>
          <w:rFonts w:hint="eastAsia"/>
          <w:b/>
          <w:sz w:val="28"/>
          <w:szCs w:val="28"/>
        </w:rPr>
        <w:lastRenderedPageBreak/>
        <w:t xml:space="preserve">Focus of </w:t>
      </w:r>
      <w:r>
        <w:rPr>
          <w:rFonts w:hint="eastAsia"/>
          <w:b/>
          <w:sz w:val="28"/>
          <w:szCs w:val="28"/>
        </w:rPr>
        <w:t xml:space="preserve">the </w:t>
      </w:r>
      <w:r w:rsidRPr="00943FD3">
        <w:rPr>
          <w:rFonts w:hint="eastAsia"/>
          <w:b/>
          <w:sz w:val="28"/>
          <w:szCs w:val="28"/>
        </w:rPr>
        <w:t>Oral Test</w:t>
      </w:r>
    </w:p>
    <w:p w:rsidR="002539BB" w:rsidRPr="00943FD3" w:rsidRDefault="002539BB" w:rsidP="002539BB">
      <w:pPr>
        <w:spacing w:line="360" w:lineRule="auto"/>
        <w:ind w:leftChars="450" w:left="1080"/>
        <w:rPr>
          <w:rFonts w:ascii="Arial" w:hAnsi="Arial" w:cs="Arial"/>
        </w:rPr>
      </w:pPr>
    </w:p>
    <w:p w:rsidR="002539BB" w:rsidRPr="00040E6B" w:rsidRDefault="002539BB" w:rsidP="002539BB">
      <w:pPr>
        <w:numPr>
          <w:ilvl w:val="0"/>
          <w:numId w:val="2"/>
        </w:numPr>
        <w:tabs>
          <w:tab w:val="num" w:pos="720"/>
        </w:tabs>
        <w:spacing w:line="360" w:lineRule="auto"/>
        <w:ind w:leftChars="450" w:left="1500"/>
        <w:rPr>
          <w:sz w:val="28"/>
          <w:szCs w:val="28"/>
        </w:rPr>
      </w:pPr>
      <w:r w:rsidRPr="00040E6B">
        <w:rPr>
          <w:sz w:val="28"/>
          <w:szCs w:val="28"/>
        </w:rPr>
        <w:t xml:space="preserve">Living in a Cross-cultural Family </w:t>
      </w:r>
    </w:p>
    <w:p w:rsidR="002539BB" w:rsidRPr="00040E6B" w:rsidRDefault="002539BB" w:rsidP="002539BB">
      <w:pPr>
        <w:numPr>
          <w:ilvl w:val="0"/>
          <w:numId w:val="2"/>
        </w:numPr>
        <w:tabs>
          <w:tab w:val="num" w:pos="720"/>
        </w:tabs>
        <w:spacing w:line="360" w:lineRule="auto"/>
        <w:ind w:leftChars="450" w:left="1500"/>
        <w:rPr>
          <w:sz w:val="28"/>
          <w:szCs w:val="28"/>
        </w:rPr>
      </w:pPr>
      <w:r w:rsidRPr="00040E6B">
        <w:rPr>
          <w:sz w:val="28"/>
          <w:szCs w:val="28"/>
        </w:rPr>
        <w:t>Never too old to learn</w:t>
      </w:r>
    </w:p>
    <w:p w:rsidR="002539BB" w:rsidRPr="00040E6B" w:rsidRDefault="002539BB" w:rsidP="002539BB">
      <w:pPr>
        <w:numPr>
          <w:ilvl w:val="0"/>
          <w:numId w:val="2"/>
        </w:numPr>
        <w:tabs>
          <w:tab w:val="num" w:pos="720"/>
        </w:tabs>
        <w:spacing w:line="360" w:lineRule="auto"/>
        <w:ind w:leftChars="450" w:left="1500"/>
        <w:rPr>
          <w:sz w:val="28"/>
          <w:szCs w:val="28"/>
        </w:rPr>
      </w:pPr>
      <w:r w:rsidRPr="00040E6B">
        <w:rPr>
          <w:sz w:val="28"/>
          <w:szCs w:val="28"/>
        </w:rPr>
        <w:t>Routines</w:t>
      </w:r>
    </w:p>
    <w:p w:rsidR="002539BB" w:rsidRPr="00040E6B" w:rsidRDefault="002539BB" w:rsidP="002539BB">
      <w:pPr>
        <w:numPr>
          <w:ilvl w:val="0"/>
          <w:numId w:val="2"/>
        </w:numPr>
        <w:tabs>
          <w:tab w:val="num" w:pos="720"/>
        </w:tabs>
        <w:spacing w:line="360" w:lineRule="auto"/>
        <w:ind w:leftChars="450" w:left="1500"/>
        <w:rPr>
          <w:sz w:val="28"/>
          <w:szCs w:val="28"/>
        </w:rPr>
      </w:pPr>
      <w:r w:rsidRPr="00040E6B">
        <w:rPr>
          <w:sz w:val="28"/>
          <w:szCs w:val="28"/>
        </w:rPr>
        <w:t>Marriages</w:t>
      </w:r>
    </w:p>
    <w:p w:rsidR="002539BB" w:rsidRPr="00040E6B" w:rsidRDefault="002539BB" w:rsidP="002539BB">
      <w:pPr>
        <w:numPr>
          <w:ilvl w:val="0"/>
          <w:numId w:val="2"/>
        </w:numPr>
        <w:tabs>
          <w:tab w:val="num" w:pos="720"/>
        </w:tabs>
        <w:spacing w:line="360" w:lineRule="auto"/>
        <w:ind w:leftChars="450" w:left="1500"/>
        <w:rPr>
          <w:sz w:val="28"/>
          <w:szCs w:val="28"/>
        </w:rPr>
      </w:pPr>
      <w:r w:rsidRPr="00040E6B">
        <w:rPr>
          <w:sz w:val="28"/>
          <w:szCs w:val="28"/>
        </w:rPr>
        <w:t xml:space="preserve">Food Culture in </w:t>
      </w:r>
      <w:smartTag w:uri="urn:schemas-microsoft-com:office:smarttags" w:element="country-region">
        <w:smartTag w:uri="urn:schemas-microsoft-com:office:smarttags" w:element="place">
          <w:r w:rsidRPr="00040E6B">
            <w:rPr>
              <w:sz w:val="28"/>
              <w:szCs w:val="28"/>
            </w:rPr>
            <w:t>China</w:t>
          </w:r>
        </w:smartTag>
      </w:smartTag>
    </w:p>
    <w:p w:rsidR="002539BB" w:rsidRPr="00AB56E0" w:rsidRDefault="002539BB" w:rsidP="002539BB">
      <w:pPr>
        <w:numPr>
          <w:ilvl w:val="0"/>
          <w:numId w:val="2"/>
        </w:numPr>
        <w:spacing w:line="360" w:lineRule="auto"/>
        <w:ind w:leftChars="450" w:left="1500"/>
        <w:rPr>
          <w:sz w:val="28"/>
          <w:szCs w:val="28"/>
        </w:rPr>
      </w:pPr>
      <w:r w:rsidRPr="00AB56E0">
        <w:rPr>
          <w:rFonts w:hint="eastAsia"/>
          <w:sz w:val="28"/>
          <w:szCs w:val="28"/>
        </w:rPr>
        <w:t>Birthday/Anniversary</w:t>
      </w:r>
      <w:r w:rsidRPr="00AB56E0">
        <w:rPr>
          <w:sz w:val="28"/>
          <w:szCs w:val="28"/>
        </w:rPr>
        <w:t xml:space="preserve"> Celebrations</w:t>
      </w:r>
    </w:p>
    <w:p w:rsidR="002539BB" w:rsidRPr="00AB56E0" w:rsidRDefault="002539BB" w:rsidP="002539BB">
      <w:pPr>
        <w:numPr>
          <w:ilvl w:val="0"/>
          <w:numId w:val="2"/>
        </w:numPr>
        <w:spacing w:line="360" w:lineRule="auto"/>
        <w:ind w:leftChars="450" w:left="1500"/>
        <w:rPr>
          <w:rFonts w:eastAsia="arial,宋体"/>
          <w:bCs/>
          <w:sz w:val="28"/>
          <w:szCs w:val="28"/>
        </w:rPr>
      </w:pPr>
      <w:r w:rsidRPr="00AB56E0">
        <w:rPr>
          <w:rFonts w:eastAsia="arial,宋体"/>
          <w:bCs/>
          <w:sz w:val="28"/>
          <w:szCs w:val="28"/>
        </w:rPr>
        <w:t>Shopping as a Pastime</w:t>
      </w:r>
    </w:p>
    <w:p w:rsidR="002539BB" w:rsidRPr="00AB56E0" w:rsidRDefault="002539BB" w:rsidP="002539BB">
      <w:pPr>
        <w:numPr>
          <w:ilvl w:val="0"/>
          <w:numId w:val="2"/>
        </w:numPr>
        <w:spacing w:line="360" w:lineRule="auto"/>
        <w:ind w:leftChars="450" w:left="1500"/>
        <w:rPr>
          <w:rFonts w:eastAsia="arial,宋体"/>
          <w:bCs/>
          <w:sz w:val="28"/>
          <w:szCs w:val="28"/>
        </w:rPr>
      </w:pPr>
      <w:r w:rsidRPr="00AB56E0">
        <w:rPr>
          <w:rFonts w:eastAsia="arial,宋体"/>
          <w:bCs/>
          <w:sz w:val="28"/>
          <w:szCs w:val="28"/>
        </w:rPr>
        <w:t>Competition and Friendship</w:t>
      </w:r>
    </w:p>
    <w:p w:rsidR="002539BB" w:rsidRDefault="002539BB" w:rsidP="002539BB">
      <w:pPr>
        <w:spacing w:line="360" w:lineRule="auto"/>
        <w:ind w:left="1080"/>
        <w:rPr>
          <w:rFonts w:eastAsia="arial,宋体"/>
          <w:bCs/>
          <w:sz w:val="28"/>
          <w:szCs w:val="28"/>
        </w:rPr>
      </w:pPr>
    </w:p>
    <w:p w:rsidR="002539BB" w:rsidRDefault="002539BB" w:rsidP="002539BB">
      <w:pPr>
        <w:spacing w:line="360" w:lineRule="auto"/>
        <w:ind w:left="1080"/>
        <w:rPr>
          <w:rFonts w:eastAsia="arial,宋体"/>
          <w:bCs/>
          <w:sz w:val="28"/>
          <w:szCs w:val="28"/>
        </w:rPr>
      </w:pPr>
    </w:p>
    <w:p w:rsidR="002539BB" w:rsidRDefault="002539BB" w:rsidP="002539BB">
      <w:pPr>
        <w:spacing w:line="360" w:lineRule="auto"/>
        <w:ind w:left="1080"/>
        <w:rPr>
          <w:rFonts w:eastAsia="arial,宋体"/>
          <w:bCs/>
          <w:sz w:val="28"/>
          <w:szCs w:val="28"/>
        </w:rPr>
      </w:pPr>
    </w:p>
    <w:p w:rsidR="002539BB" w:rsidRPr="008D0EDD" w:rsidRDefault="002539BB" w:rsidP="002539BB">
      <w:pPr>
        <w:spacing w:line="360" w:lineRule="auto"/>
        <w:ind w:left="1080"/>
        <w:rPr>
          <w:rFonts w:ascii="Matura MT Script Capitals" w:eastAsia="arial,宋体" w:hAnsi="Matura MT Script Capitals"/>
          <w:bCs/>
          <w:i/>
          <w:sz w:val="28"/>
          <w:szCs w:val="28"/>
        </w:rPr>
      </w:pPr>
      <w:r w:rsidRPr="008D0EDD">
        <w:rPr>
          <w:rFonts w:ascii="Matura MT Script Capitals" w:eastAsia="arial,宋体" w:hAnsi="Matura MT Script Capitals"/>
          <w:bCs/>
          <w:i/>
          <w:sz w:val="28"/>
          <w:szCs w:val="28"/>
        </w:rPr>
        <w:t xml:space="preserve">Wish you </w:t>
      </w:r>
      <w:r>
        <w:rPr>
          <w:rFonts w:ascii="Matura MT Script Capitals" w:eastAsia="arial,宋体" w:hAnsi="Matura MT Script Capitals" w:hint="eastAsia"/>
          <w:bCs/>
          <w:i/>
          <w:sz w:val="28"/>
          <w:szCs w:val="28"/>
        </w:rPr>
        <w:t xml:space="preserve">a big </w:t>
      </w:r>
      <w:r w:rsidRPr="008D0EDD">
        <w:rPr>
          <w:rFonts w:ascii="Matura MT Script Capitals" w:eastAsia="arial,宋体" w:hAnsi="Matura MT Script Capitals"/>
          <w:bCs/>
          <w:i/>
          <w:sz w:val="28"/>
          <w:szCs w:val="28"/>
        </w:rPr>
        <w:t>success!</w:t>
      </w:r>
    </w:p>
    <w:p w:rsidR="00822DDA" w:rsidRPr="002539BB" w:rsidRDefault="00822DDA"/>
    <w:sectPr w:rsidR="00822DDA" w:rsidRPr="002539BB" w:rsidSect="002000D2">
      <w:headerReference w:type="default" r:id="rId7"/>
      <w:pgSz w:w="12240" w:h="15840"/>
      <w:pgMar w:top="1438" w:right="1800" w:bottom="1078" w:left="16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6B1C" w:rsidRDefault="00C36B1C" w:rsidP="0009375D">
      <w:r>
        <w:separator/>
      </w:r>
    </w:p>
  </w:endnote>
  <w:endnote w:type="continuationSeparator" w:id="0">
    <w:p w:rsidR="00C36B1C" w:rsidRDefault="00C36B1C" w:rsidP="000937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宋体">
    <w:altName w:val="宋体"/>
    <w:panose1 w:val="00000000000000000000"/>
    <w:charset w:val="86"/>
    <w:family w:val="roman"/>
    <w:notTrueType/>
    <w:pitch w:val="default"/>
    <w:sig w:usb0="00000001" w:usb1="080E0000" w:usb2="00000010" w:usb3="00000000" w:csb0="00040000"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Matura MT Script Capitals">
    <w:panose1 w:val="03020802060602070202"/>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6B1C" w:rsidRDefault="00C36B1C" w:rsidP="0009375D">
      <w:r>
        <w:separator/>
      </w:r>
    </w:p>
  </w:footnote>
  <w:footnote w:type="continuationSeparator" w:id="0">
    <w:p w:rsidR="00C36B1C" w:rsidRDefault="00C36B1C" w:rsidP="000937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E6B" w:rsidRDefault="0009375D">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4in;margin-top:9.5pt;width:153pt;height:21.2pt;z-index:251660288">
          <v:imagedata r:id="rId1" o:title="beiwailogo"/>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3246F"/>
    <w:multiLevelType w:val="hybridMultilevel"/>
    <w:tmpl w:val="D5188424"/>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26C46C1D"/>
    <w:multiLevelType w:val="hybridMultilevel"/>
    <w:tmpl w:val="AA864CF4"/>
    <w:lvl w:ilvl="0" w:tplc="15F82CEC">
      <w:start w:val="1"/>
      <w:numFmt w:val="decimal"/>
      <w:lvlText w:val="%1."/>
      <w:lvlJc w:val="left"/>
      <w:pPr>
        <w:tabs>
          <w:tab w:val="num" w:pos="360"/>
        </w:tabs>
        <w:ind w:left="360" w:hanging="360"/>
      </w:pPr>
      <w:rPr>
        <w:rFonts w:hint="default"/>
      </w:rPr>
    </w:lvl>
    <w:lvl w:ilvl="1" w:tplc="C32C0472">
      <w:start w:val="1"/>
      <w:numFmt w:val="upperLetter"/>
      <w:lvlText w:val="%2."/>
      <w:lvlJc w:val="left"/>
      <w:pPr>
        <w:tabs>
          <w:tab w:val="num" w:pos="780"/>
        </w:tabs>
        <w:ind w:left="780" w:hanging="36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36661718"/>
    <w:multiLevelType w:val="hybridMultilevel"/>
    <w:tmpl w:val="4A504B76"/>
    <w:lvl w:ilvl="0" w:tplc="2FB488A2">
      <w:start w:val="1"/>
      <w:numFmt w:val="bullet"/>
      <w:lvlText w:val=""/>
      <w:lvlJc w:val="left"/>
      <w:pPr>
        <w:tabs>
          <w:tab w:val="num" w:pos="420"/>
        </w:tabs>
        <w:ind w:left="420" w:hanging="420"/>
      </w:pPr>
      <w:rPr>
        <w:rFonts w:ascii="Wingdings" w:hAnsi="Wingdings" w:hint="default"/>
        <w:sz w:val="18"/>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43420190"/>
    <w:multiLevelType w:val="hybridMultilevel"/>
    <w:tmpl w:val="09CE7C16"/>
    <w:lvl w:ilvl="0" w:tplc="43EAE080">
      <w:start w:val="33"/>
      <w:numFmt w:val="decimal"/>
      <w:lvlText w:val="%1."/>
      <w:lvlJc w:val="left"/>
      <w:pPr>
        <w:tabs>
          <w:tab w:val="num" w:pos="420"/>
        </w:tabs>
        <w:ind w:left="420" w:hanging="420"/>
      </w:pPr>
      <w:rPr>
        <w:rFonts w:hint="eastAsia"/>
      </w:rPr>
    </w:lvl>
    <w:lvl w:ilvl="1" w:tplc="EECC9382">
      <w:start w:val="4"/>
      <w:numFmt w:val="bullet"/>
      <w:lvlText w:val=""/>
      <w:lvlJc w:val="left"/>
      <w:pPr>
        <w:tabs>
          <w:tab w:val="num" w:pos="780"/>
        </w:tabs>
        <w:ind w:left="780" w:hanging="360"/>
      </w:pPr>
      <w:rPr>
        <w:rFonts w:ascii="Symbol" w:eastAsia="宋体" w:hAnsi="Symbol" w:cs="Times New Roman"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544F187C"/>
    <w:multiLevelType w:val="hybridMultilevel"/>
    <w:tmpl w:val="03842AC4"/>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539BB"/>
    <w:rsid w:val="0009375D"/>
    <w:rsid w:val="00117304"/>
    <w:rsid w:val="002539BB"/>
    <w:rsid w:val="00377830"/>
    <w:rsid w:val="005E5D09"/>
    <w:rsid w:val="006F46D9"/>
    <w:rsid w:val="00822DDA"/>
    <w:rsid w:val="00A34569"/>
    <w:rsid w:val="00A73C39"/>
    <w:rsid w:val="00C36B1C"/>
  </w:rsids>
  <m:mathPr>
    <m:mathFont m:val="Cambria Math"/>
    <m:brkBin m:val="before"/>
    <m:brkBinSub m:val="--"/>
    <m:smallFrac m:val="off"/>
    <m:dispDef/>
    <m:lMargin m:val="0"/>
    <m:rMargin m:val="0"/>
    <m:defJc m:val="centerGroup"/>
    <m:wrapIndent m:val="1440"/>
    <m:intLim m:val="subSup"/>
    <m:naryLim m:val="undOvr"/>
  </m:mathPr>
  <w:themeFontLang w:val="en-US" w:eastAsia="zh-CN" w:bidi="sd-Deva-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chmetcnv"/>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9BB"/>
    <w:pPr>
      <w:spacing w:before="0" w:beforeAutospacing="0" w:after="0" w:afterAutospacing="0"/>
    </w:pPr>
    <w:rPr>
      <w:rFonts w:ascii="Times New Roman" w:eastAsia="宋体" w:hAnsi="Times New Roman"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2539BB"/>
    <w:pPr>
      <w:tabs>
        <w:tab w:val="center" w:pos="4320"/>
        <w:tab w:val="right" w:pos="8640"/>
      </w:tabs>
    </w:pPr>
  </w:style>
  <w:style w:type="character" w:customStyle="1" w:styleId="Char">
    <w:name w:val="页眉 Char"/>
    <w:basedOn w:val="a0"/>
    <w:link w:val="a3"/>
    <w:rsid w:val="002539BB"/>
    <w:rPr>
      <w:rFonts w:ascii="Times New Roman" w:eastAsia="宋体" w:hAnsi="Times New Roman" w:cs="Times New Roman"/>
      <w:kern w:val="0"/>
      <w:sz w:val="24"/>
      <w:szCs w:val="24"/>
    </w:rPr>
  </w:style>
  <w:style w:type="paragraph" w:styleId="a4">
    <w:name w:val="Body Text"/>
    <w:basedOn w:val="a"/>
    <w:link w:val="Char0"/>
    <w:rsid w:val="002539BB"/>
    <w:pPr>
      <w:spacing w:after="120"/>
    </w:pPr>
  </w:style>
  <w:style w:type="character" w:customStyle="1" w:styleId="Char0">
    <w:name w:val="正文文本 Char"/>
    <w:basedOn w:val="a0"/>
    <w:link w:val="a4"/>
    <w:rsid w:val="002539BB"/>
    <w:rPr>
      <w:rFonts w:ascii="Times New Roman" w:eastAsia="宋体" w:hAnsi="Times New Roman" w:cs="Times New Roman"/>
      <w:kern w:val="0"/>
      <w:sz w:val="24"/>
      <w:szCs w:val="24"/>
    </w:rPr>
  </w:style>
  <w:style w:type="paragraph" w:styleId="a5">
    <w:name w:val="footer"/>
    <w:basedOn w:val="a"/>
    <w:link w:val="Char1"/>
    <w:uiPriority w:val="99"/>
    <w:semiHidden/>
    <w:unhideWhenUsed/>
    <w:rsid w:val="005E5D09"/>
    <w:pPr>
      <w:tabs>
        <w:tab w:val="center" w:pos="4153"/>
        <w:tab w:val="right" w:pos="8306"/>
      </w:tabs>
      <w:snapToGrid w:val="0"/>
    </w:pPr>
    <w:rPr>
      <w:sz w:val="18"/>
      <w:szCs w:val="18"/>
    </w:rPr>
  </w:style>
  <w:style w:type="character" w:customStyle="1" w:styleId="Char1">
    <w:name w:val="页脚 Char"/>
    <w:basedOn w:val="a0"/>
    <w:link w:val="a5"/>
    <w:uiPriority w:val="99"/>
    <w:semiHidden/>
    <w:rsid w:val="005E5D09"/>
    <w:rPr>
      <w:rFonts w:ascii="Times New Roman" w:eastAsia="宋体" w:hAnsi="Times New Roman" w:cs="Times New Roman"/>
      <w:kern w:val="0"/>
      <w:sz w:val="18"/>
      <w:szCs w:val="18"/>
    </w:rPr>
  </w:style>
  <w:style w:type="paragraph" w:styleId="2">
    <w:name w:val="Body Text 2"/>
    <w:basedOn w:val="a"/>
    <w:link w:val="2Char"/>
    <w:uiPriority w:val="99"/>
    <w:semiHidden/>
    <w:unhideWhenUsed/>
    <w:rsid w:val="005E5D09"/>
    <w:pPr>
      <w:spacing w:after="120" w:line="480" w:lineRule="auto"/>
    </w:pPr>
  </w:style>
  <w:style w:type="character" w:customStyle="1" w:styleId="2Char">
    <w:name w:val="正文文本 2 Char"/>
    <w:basedOn w:val="a0"/>
    <w:link w:val="2"/>
    <w:uiPriority w:val="99"/>
    <w:semiHidden/>
    <w:rsid w:val="005E5D09"/>
    <w:rPr>
      <w:rFonts w:ascii="Times New Roman" w:eastAsia="宋体" w:hAnsi="Times New Roman" w:cs="Times New Roman"/>
      <w:kern w:val="0"/>
      <w:sz w:val="24"/>
      <w:szCs w:val="24"/>
    </w:rPr>
  </w:style>
  <w:style w:type="paragraph" w:styleId="a6">
    <w:name w:val="Title"/>
    <w:basedOn w:val="a"/>
    <w:link w:val="Char2"/>
    <w:qFormat/>
    <w:rsid w:val="005E5D09"/>
    <w:pPr>
      <w:widowControl w:val="0"/>
      <w:jc w:val="center"/>
    </w:pPr>
    <w:rPr>
      <w:b/>
      <w:bCs/>
      <w:kern w:val="2"/>
      <w:sz w:val="28"/>
    </w:rPr>
  </w:style>
  <w:style w:type="character" w:customStyle="1" w:styleId="Char2">
    <w:name w:val="标题 Char"/>
    <w:basedOn w:val="a0"/>
    <w:link w:val="a6"/>
    <w:rsid w:val="005E5D09"/>
    <w:rPr>
      <w:rFonts w:ascii="Times New Roman" w:eastAsia="宋体" w:hAnsi="Times New Roman" w:cs="Times New Roman"/>
      <w:b/>
      <w:bCs/>
      <w:sz w:val="28"/>
      <w:szCs w:val="24"/>
    </w:rPr>
  </w:style>
  <w:style w:type="character" w:customStyle="1" w:styleId="content1">
    <w:name w:val="content1"/>
    <w:basedOn w:val="a0"/>
    <w:rsid w:val="005E5D09"/>
    <w:rPr>
      <w:rFonts w:ascii="Tahoma" w:hAnsi="Tahoma" w:cs="Tahoma" w:hint="default"/>
      <w:color w:val="4B0000"/>
      <w:spacing w:val="65872"/>
      <w:w w:val="75"/>
      <w:sz w:val="21"/>
      <w:szCs w:val="21"/>
    </w:rPr>
  </w:style>
  <w:style w:type="paragraph" w:styleId="20">
    <w:name w:val="Body Text Indent 2"/>
    <w:basedOn w:val="a"/>
    <w:link w:val="2Char0"/>
    <w:rsid w:val="005E5D09"/>
    <w:pPr>
      <w:widowControl w:val="0"/>
      <w:spacing w:after="120" w:line="480" w:lineRule="auto"/>
      <w:ind w:leftChars="200" w:left="420"/>
      <w:jc w:val="both"/>
    </w:pPr>
    <w:rPr>
      <w:kern w:val="2"/>
      <w:sz w:val="21"/>
    </w:rPr>
  </w:style>
  <w:style w:type="character" w:customStyle="1" w:styleId="2Char0">
    <w:name w:val="正文文本缩进 2 Char"/>
    <w:basedOn w:val="a0"/>
    <w:link w:val="20"/>
    <w:rsid w:val="005E5D09"/>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1720</Words>
  <Characters>9806</Characters>
  <Application>Microsoft Office Word</Application>
  <DocSecurity>0</DocSecurity>
  <Lines>81</Lines>
  <Paragraphs>23</Paragraphs>
  <ScaleCrop>false</ScaleCrop>
  <Company>番茄花园</Company>
  <LinksUpToDate>false</LinksUpToDate>
  <CharactersWithSpaces>11503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番茄花园</dc:creator>
  <cp:keywords/>
  <dc:description/>
  <cp:lastModifiedBy>asus</cp:lastModifiedBy>
  <cp:revision>6</cp:revision>
  <dcterms:created xsi:type="dcterms:W3CDTF">2015-03-18T02:51:00Z</dcterms:created>
  <dcterms:modified xsi:type="dcterms:W3CDTF">2015-03-31T07:23:00Z</dcterms:modified>
</cp:coreProperties>
</file>